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BFB2" w14:textId="0917EDE7" w:rsidR="000251DD" w:rsidRPr="00A776C4" w:rsidRDefault="00A776C4" w:rsidP="00A776C4">
      <w:pPr>
        <w:widowControl/>
        <w:spacing w:after="160" w:line="259" w:lineRule="auto"/>
        <w:jc w:val="center"/>
        <w:rPr>
          <w:b/>
          <w:bCs/>
          <w:sz w:val="36"/>
          <w:szCs w:val="36"/>
        </w:rPr>
      </w:pPr>
      <w:r w:rsidRPr="00A776C4">
        <w:rPr>
          <w:b/>
          <w:bCs/>
          <w:sz w:val="36"/>
          <w:szCs w:val="36"/>
        </w:rPr>
        <w:t>Personal Protective Equipment Procedure</w:t>
      </w:r>
    </w:p>
    <w:p w14:paraId="7D518BCC" w14:textId="77777777" w:rsidR="00CB30E9" w:rsidRPr="00CA56ED" w:rsidRDefault="00354653" w:rsidP="007A1D91">
      <w:pPr>
        <w:pStyle w:val="Heading1"/>
        <w:numPr>
          <w:ilvl w:val="0"/>
          <w:numId w:val="1"/>
        </w:numPr>
        <w:spacing w:after="240"/>
        <w:jc w:val="both"/>
        <w:rPr>
          <w:rFonts w:ascii="Arial" w:hAnsi="Arial" w:cs="Arial"/>
        </w:rPr>
      </w:pPr>
      <w:bookmarkStart w:id="0" w:name="_Toc422832820"/>
      <w:r w:rsidRPr="00CA56ED">
        <w:rPr>
          <w:rFonts w:ascii="Arial" w:hAnsi="Arial" w:cs="Arial"/>
        </w:rPr>
        <w:t>Purpose</w:t>
      </w:r>
      <w:bookmarkEnd w:id="0"/>
    </w:p>
    <w:p w14:paraId="3C6D13B6" w14:textId="3D46484B" w:rsidR="00377188" w:rsidRPr="00CA56ED" w:rsidRDefault="00115E7D" w:rsidP="001842CF">
      <w:pPr>
        <w:widowControl/>
        <w:autoSpaceDE w:val="0"/>
        <w:autoSpaceDN w:val="0"/>
        <w:adjustRightInd w:val="0"/>
        <w:jc w:val="both"/>
        <w:rPr>
          <w:rFonts w:ascii="Arial" w:hAnsi="Arial" w:cs="Arial"/>
          <w:lang w:val="en-AU"/>
        </w:rPr>
      </w:pPr>
      <w:r w:rsidRPr="00CA56ED">
        <w:rPr>
          <w:rFonts w:ascii="Arial" w:hAnsi="Arial" w:cs="Arial"/>
          <w:lang w:val="en-AU"/>
        </w:rPr>
        <w:t xml:space="preserve">The purpose of this </w:t>
      </w:r>
      <w:r w:rsidR="00D46C11" w:rsidRPr="00CA56ED">
        <w:rPr>
          <w:rFonts w:ascii="Arial" w:hAnsi="Arial" w:cs="Arial"/>
          <w:lang w:val="en-AU"/>
        </w:rPr>
        <w:t>procedure</w:t>
      </w:r>
      <w:r w:rsidRPr="00CA56ED">
        <w:rPr>
          <w:rFonts w:ascii="Arial" w:hAnsi="Arial" w:cs="Arial"/>
          <w:lang w:val="en-AU"/>
        </w:rPr>
        <w:t xml:space="preserve"> is to provide guidance on the correct selection, use, </w:t>
      </w:r>
      <w:r w:rsidR="003C3E40" w:rsidRPr="00CA56ED">
        <w:rPr>
          <w:rFonts w:ascii="Arial" w:hAnsi="Arial" w:cs="Arial"/>
          <w:lang w:val="en-AU"/>
        </w:rPr>
        <w:t>maintenance,</w:t>
      </w:r>
      <w:r w:rsidRPr="00CA56ED">
        <w:rPr>
          <w:rFonts w:ascii="Arial" w:hAnsi="Arial" w:cs="Arial"/>
          <w:lang w:val="en-AU"/>
        </w:rPr>
        <w:t xml:space="preserve"> and disposal of Personal Protective Equipment (PPE). </w:t>
      </w:r>
    </w:p>
    <w:p w14:paraId="3F99F7AC" w14:textId="77777777" w:rsidR="00377188" w:rsidRPr="00CA56ED" w:rsidRDefault="00377188" w:rsidP="001842CF">
      <w:pPr>
        <w:widowControl/>
        <w:autoSpaceDE w:val="0"/>
        <w:autoSpaceDN w:val="0"/>
        <w:adjustRightInd w:val="0"/>
        <w:jc w:val="both"/>
        <w:rPr>
          <w:rFonts w:ascii="Arial" w:hAnsi="Arial" w:cs="Arial"/>
          <w:lang w:val="en-AU"/>
        </w:rPr>
      </w:pPr>
    </w:p>
    <w:p w14:paraId="10BF5110" w14:textId="77777777" w:rsidR="00F77CA6" w:rsidRPr="00CA56ED" w:rsidRDefault="00F77CA6" w:rsidP="001842CF">
      <w:pPr>
        <w:pStyle w:val="Heading1"/>
        <w:numPr>
          <w:ilvl w:val="0"/>
          <w:numId w:val="1"/>
        </w:numPr>
        <w:spacing w:after="240"/>
        <w:jc w:val="both"/>
        <w:rPr>
          <w:rFonts w:ascii="Arial" w:hAnsi="Arial" w:cs="Arial"/>
        </w:rPr>
      </w:pPr>
      <w:bookmarkStart w:id="1" w:name="_Toc422832821"/>
      <w:r w:rsidRPr="00CA56ED">
        <w:rPr>
          <w:rFonts w:ascii="Arial" w:hAnsi="Arial" w:cs="Arial"/>
        </w:rPr>
        <w:t>Legislation</w:t>
      </w:r>
      <w:bookmarkEnd w:id="1"/>
    </w:p>
    <w:p w14:paraId="1695828B" w14:textId="74C16FD5" w:rsidR="00F77CA6" w:rsidRPr="00CA56ED" w:rsidRDefault="00F77CA6" w:rsidP="001842CF">
      <w:pPr>
        <w:widowControl/>
        <w:autoSpaceDE w:val="0"/>
        <w:autoSpaceDN w:val="0"/>
        <w:adjustRightInd w:val="0"/>
        <w:jc w:val="both"/>
        <w:rPr>
          <w:rFonts w:ascii="Arial" w:hAnsi="Arial" w:cs="Arial"/>
          <w:lang w:val="en-AU"/>
        </w:rPr>
      </w:pPr>
      <w:r w:rsidRPr="00CA56ED">
        <w:rPr>
          <w:rFonts w:ascii="Arial" w:hAnsi="Arial" w:cs="Arial"/>
          <w:lang w:val="en-AU"/>
        </w:rPr>
        <w:t xml:space="preserve">This </w:t>
      </w:r>
      <w:r w:rsidR="00CC6036" w:rsidRPr="00CA56ED">
        <w:rPr>
          <w:rFonts w:ascii="Arial" w:hAnsi="Arial" w:cs="Arial"/>
          <w:lang w:val="en-AU"/>
        </w:rPr>
        <w:t>procedure</w:t>
      </w:r>
      <w:r w:rsidRPr="00CA56ED">
        <w:rPr>
          <w:rFonts w:ascii="Arial" w:hAnsi="Arial" w:cs="Arial"/>
          <w:lang w:val="en-AU"/>
        </w:rPr>
        <w:t xml:space="preserve"> shall be read in conjunction with the following legislation:</w:t>
      </w:r>
    </w:p>
    <w:p w14:paraId="00BDDD06" w14:textId="77777777" w:rsidR="00F77CA6" w:rsidRPr="00CA56ED" w:rsidRDefault="00F77CA6" w:rsidP="001842CF">
      <w:pPr>
        <w:jc w:val="both"/>
      </w:pPr>
    </w:p>
    <w:p w14:paraId="0ED4F072" w14:textId="622C3B15" w:rsidR="00F77CA6" w:rsidRPr="00CA56ED" w:rsidRDefault="00F77CA6" w:rsidP="00BB5C50">
      <w:pPr>
        <w:pStyle w:val="ListParagraph"/>
        <w:widowControl/>
        <w:numPr>
          <w:ilvl w:val="0"/>
          <w:numId w:val="5"/>
        </w:numPr>
        <w:autoSpaceDE w:val="0"/>
        <w:autoSpaceDN w:val="0"/>
        <w:adjustRightInd w:val="0"/>
        <w:jc w:val="both"/>
        <w:rPr>
          <w:rFonts w:ascii="Arial" w:hAnsi="Arial" w:cs="Arial"/>
          <w:lang w:val="en-AU"/>
        </w:rPr>
      </w:pPr>
      <w:r w:rsidRPr="00CA56ED">
        <w:rPr>
          <w:rFonts w:ascii="Arial" w:hAnsi="Arial" w:cs="Arial"/>
          <w:lang w:val="en-AU"/>
        </w:rPr>
        <w:t>QLD Workplace Health and Safety Act</w:t>
      </w:r>
      <w:r w:rsidR="00CC6036" w:rsidRPr="00CA56ED">
        <w:rPr>
          <w:rFonts w:ascii="Arial" w:hAnsi="Arial" w:cs="Arial"/>
          <w:lang w:val="en-AU"/>
        </w:rPr>
        <w:t>.</w:t>
      </w:r>
    </w:p>
    <w:p w14:paraId="1A1900E9" w14:textId="12ACD0C6" w:rsidR="00F77CA6" w:rsidRPr="00CA56ED" w:rsidRDefault="00F77CA6" w:rsidP="00BB5C50">
      <w:pPr>
        <w:pStyle w:val="ListParagraph"/>
        <w:widowControl/>
        <w:numPr>
          <w:ilvl w:val="0"/>
          <w:numId w:val="5"/>
        </w:numPr>
        <w:autoSpaceDE w:val="0"/>
        <w:autoSpaceDN w:val="0"/>
        <w:adjustRightInd w:val="0"/>
        <w:jc w:val="both"/>
        <w:rPr>
          <w:rFonts w:ascii="Arial" w:hAnsi="Arial" w:cs="Arial"/>
          <w:lang w:val="en-AU"/>
        </w:rPr>
      </w:pPr>
      <w:r w:rsidRPr="00CA56ED">
        <w:rPr>
          <w:rFonts w:ascii="Arial" w:hAnsi="Arial" w:cs="Arial"/>
          <w:lang w:val="en-AU"/>
        </w:rPr>
        <w:t>QLD Workplace Health and Safety Reg</w:t>
      </w:r>
      <w:r w:rsidR="00CC6036" w:rsidRPr="00CA56ED">
        <w:rPr>
          <w:rFonts w:ascii="Arial" w:hAnsi="Arial" w:cs="Arial"/>
          <w:lang w:val="en-AU"/>
        </w:rPr>
        <w:t>.</w:t>
      </w:r>
    </w:p>
    <w:p w14:paraId="4C44B22A" w14:textId="77777777" w:rsidR="00F77CA6" w:rsidRPr="00CA56ED" w:rsidRDefault="00F77CA6" w:rsidP="001842CF">
      <w:pPr>
        <w:jc w:val="both"/>
      </w:pPr>
    </w:p>
    <w:p w14:paraId="0273CA58" w14:textId="77777777" w:rsidR="0092493A" w:rsidRPr="00CA56ED" w:rsidRDefault="00354653" w:rsidP="001842CF">
      <w:pPr>
        <w:pStyle w:val="Heading1"/>
        <w:numPr>
          <w:ilvl w:val="0"/>
          <w:numId w:val="1"/>
        </w:numPr>
        <w:spacing w:after="240"/>
        <w:jc w:val="both"/>
        <w:rPr>
          <w:rFonts w:ascii="Arial" w:hAnsi="Arial" w:cs="Arial"/>
        </w:rPr>
      </w:pPr>
      <w:bookmarkStart w:id="2" w:name="_Toc422832822"/>
      <w:r w:rsidRPr="00CA56ED">
        <w:rPr>
          <w:rFonts w:ascii="Arial" w:hAnsi="Arial" w:cs="Arial"/>
        </w:rPr>
        <w:t>Scope</w:t>
      </w:r>
      <w:bookmarkEnd w:id="2"/>
    </w:p>
    <w:p w14:paraId="2F263BEE" w14:textId="2EDDBBB8" w:rsidR="005C7BBF" w:rsidRPr="00CA56ED" w:rsidRDefault="00354653" w:rsidP="001842CF">
      <w:pPr>
        <w:widowControl/>
        <w:autoSpaceDE w:val="0"/>
        <w:autoSpaceDN w:val="0"/>
        <w:adjustRightInd w:val="0"/>
        <w:jc w:val="both"/>
        <w:rPr>
          <w:rFonts w:ascii="Arial" w:hAnsi="Arial" w:cs="Arial"/>
        </w:rPr>
      </w:pPr>
      <w:r w:rsidRPr="00CA56ED">
        <w:rPr>
          <w:rFonts w:ascii="Arial" w:hAnsi="Arial" w:cs="Arial"/>
        </w:rPr>
        <w:t xml:space="preserve">This </w:t>
      </w:r>
      <w:r w:rsidR="00A776C4" w:rsidRPr="00CA56ED">
        <w:rPr>
          <w:rFonts w:ascii="Arial" w:hAnsi="Arial" w:cs="Arial"/>
        </w:rPr>
        <w:t>procedure</w:t>
      </w:r>
      <w:r w:rsidRPr="00CA56ED">
        <w:rPr>
          <w:rFonts w:ascii="Arial" w:hAnsi="Arial" w:cs="Arial"/>
        </w:rPr>
        <w:t xml:space="preserve"> applies to all</w:t>
      </w:r>
      <w:r w:rsidR="00492D65" w:rsidRPr="00CA56ED">
        <w:rPr>
          <w:rFonts w:ascii="Arial" w:hAnsi="Arial" w:cs="Arial"/>
        </w:rPr>
        <w:t xml:space="preserve"> employees</w:t>
      </w:r>
      <w:r w:rsidR="00CA56ED">
        <w:rPr>
          <w:rFonts w:ascii="Arial" w:hAnsi="Arial" w:cs="Arial"/>
        </w:rPr>
        <w:t xml:space="preserve">, contractors, visitors, </w:t>
      </w:r>
      <w:proofErr w:type="gramStart"/>
      <w:r w:rsidR="00CA56ED">
        <w:rPr>
          <w:rFonts w:ascii="Arial" w:hAnsi="Arial" w:cs="Arial"/>
        </w:rPr>
        <w:t>volunteers</w:t>
      </w:r>
      <w:proofErr w:type="gramEnd"/>
      <w:r w:rsidR="00CA56ED">
        <w:rPr>
          <w:rFonts w:ascii="Arial" w:hAnsi="Arial" w:cs="Arial"/>
        </w:rPr>
        <w:t xml:space="preserve"> and </w:t>
      </w:r>
      <w:r w:rsidR="00492D65" w:rsidRPr="00CA56ED">
        <w:rPr>
          <w:rFonts w:ascii="Arial" w:hAnsi="Arial" w:cs="Arial"/>
        </w:rPr>
        <w:t>any other person who enters the workplace.</w:t>
      </w:r>
    </w:p>
    <w:p w14:paraId="68D5E883" w14:textId="77777777" w:rsidR="005F6F46" w:rsidRPr="00CA56ED" w:rsidRDefault="005F6F46" w:rsidP="001842CF">
      <w:pPr>
        <w:jc w:val="both"/>
      </w:pPr>
    </w:p>
    <w:p w14:paraId="7145CC45" w14:textId="77777777" w:rsidR="003C0E60" w:rsidRPr="00CA56ED" w:rsidRDefault="00354653" w:rsidP="001842CF">
      <w:pPr>
        <w:pStyle w:val="Heading1"/>
        <w:numPr>
          <w:ilvl w:val="0"/>
          <w:numId w:val="1"/>
        </w:numPr>
        <w:spacing w:after="240"/>
        <w:jc w:val="both"/>
        <w:rPr>
          <w:rFonts w:ascii="Arial" w:hAnsi="Arial" w:cs="Arial"/>
          <w:sz w:val="36"/>
          <w:szCs w:val="36"/>
        </w:rPr>
      </w:pPr>
      <w:bookmarkStart w:id="3" w:name="_Toc422832823"/>
      <w:r w:rsidRPr="00CA56ED">
        <w:rPr>
          <w:rFonts w:ascii="Arial" w:hAnsi="Arial" w:cs="Arial"/>
          <w:sz w:val="36"/>
          <w:szCs w:val="36"/>
        </w:rPr>
        <w:t>Responsibilities</w:t>
      </w:r>
      <w:bookmarkEnd w:id="3"/>
    </w:p>
    <w:p w14:paraId="1DBA5560" w14:textId="5C196A90" w:rsidR="00354653" w:rsidRPr="00CA56ED" w:rsidRDefault="00D46C11" w:rsidP="001842CF">
      <w:pPr>
        <w:jc w:val="both"/>
        <w:rPr>
          <w:rFonts w:ascii="Arial" w:hAnsi="Arial" w:cs="Arial"/>
        </w:rPr>
      </w:pPr>
      <w:r w:rsidRPr="00CA56ED">
        <w:rPr>
          <w:rFonts w:ascii="Arial" w:hAnsi="Arial" w:cs="Arial"/>
        </w:rPr>
        <w:t>Club m</w:t>
      </w:r>
      <w:r w:rsidR="00354653" w:rsidRPr="00CA56ED">
        <w:rPr>
          <w:rFonts w:ascii="Arial" w:hAnsi="Arial" w:cs="Arial"/>
        </w:rPr>
        <w:t>anagement is responsible for:</w:t>
      </w:r>
    </w:p>
    <w:p w14:paraId="106A0358" w14:textId="77777777" w:rsidR="00354653" w:rsidRPr="00CA56ED" w:rsidRDefault="00354653" w:rsidP="001842CF">
      <w:pPr>
        <w:jc w:val="both"/>
        <w:rPr>
          <w:rFonts w:ascii="Arial" w:hAnsi="Arial" w:cs="Arial"/>
        </w:rPr>
      </w:pPr>
    </w:p>
    <w:p w14:paraId="4E0EF4AD" w14:textId="5202B727" w:rsidR="00492D65" w:rsidRPr="00CA56ED" w:rsidRDefault="00492D65" w:rsidP="00BB5C50">
      <w:pPr>
        <w:pStyle w:val="ListParagraph"/>
        <w:numPr>
          <w:ilvl w:val="0"/>
          <w:numId w:val="2"/>
        </w:numPr>
        <w:jc w:val="both"/>
        <w:rPr>
          <w:rFonts w:ascii="Arial" w:hAnsi="Arial" w:cs="Arial"/>
        </w:rPr>
      </w:pPr>
      <w:r w:rsidRPr="00CA56ED">
        <w:rPr>
          <w:rFonts w:ascii="Arial" w:hAnsi="Arial" w:cs="Arial"/>
        </w:rPr>
        <w:t xml:space="preserve">Ensuring that </w:t>
      </w:r>
      <w:r w:rsidR="00CE581C" w:rsidRPr="00CA56ED">
        <w:rPr>
          <w:rFonts w:ascii="Arial" w:hAnsi="Arial" w:cs="Arial"/>
        </w:rPr>
        <w:t xml:space="preserve">adequate resources are in place to meet the requirements of this </w:t>
      </w:r>
      <w:r w:rsidR="00D46C11" w:rsidRPr="00CA56ED">
        <w:rPr>
          <w:rFonts w:ascii="Arial" w:hAnsi="Arial" w:cs="Arial"/>
        </w:rPr>
        <w:t>procedure</w:t>
      </w:r>
      <w:r w:rsidR="003C3E40" w:rsidRPr="00CA56ED">
        <w:rPr>
          <w:rFonts w:ascii="Arial" w:hAnsi="Arial" w:cs="Arial"/>
        </w:rPr>
        <w:t>.</w:t>
      </w:r>
    </w:p>
    <w:p w14:paraId="2ECD630C" w14:textId="0AE54C97" w:rsidR="00492D65" w:rsidRPr="00CA56ED" w:rsidRDefault="00CE581C" w:rsidP="00BB5C50">
      <w:pPr>
        <w:pStyle w:val="ListParagraph"/>
        <w:numPr>
          <w:ilvl w:val="0"/>
          <w:numId w:val="2"/>
        </w:numPr>
        <w:jc w:val="both"/>
        <w:rPr>
          <w:rFonts w:ascii="Arial" w:hAnsi="Arial" w:cs="Arial"/>
        </w:rPr>
      </w:pPr>
      <w:r w:rsidRPr="00CA56ED">
        <w:rPr>
          <w:rFonts w:ascii="Arial" w:hAnsi="Arial" w:cs="Arial"/>
        </w:rPr>
        <w:t xml:space="preserve">Ensuring that the application of this </w:t>
      </w:r>
      <w:r w:rsidR="00D46C11" w:rsidRPr="00CA56ED">
        <w:rPr>
          <w:rFonts w:ascii="Arial" w:hAnsi="Arial" w:cs="Arial"/>
        </w:rPr>
        <w:t>procedure</w:t>
      </w:r>
      <w:r w:rsidRPr="00CA56ED">
        <w:rPr>
          <w:rFonts w:ascii="Arial" w:hAnsi="Arial" w:cs="Arial"/>
        </w:rPr>
        <w:t xml:space="preserve"> is implemented </w:t>
      </w:r>
      <w:r w:rsidR="00115E7D" w:rsidRPr="00CA56ED">
        <w:rPr>
          <w:rFonts w:ascii="Arial" w:hAnsi="Arial" w:cs="Arial"/>
        </w:rPr>
        <w:t xml:space="preserve">across all functions of the </w:t>
      </w:r>
      <w:bookmarkStart w:id="4" w:name="_Hlk116633537"/>
      <w:bookmarkStart w:id="5" w:name="_Hlk116630658"/>
      <w:r w:rsidR="00CC6036" w:rsidRPr="00CA56ED">
        <w:rPr>
          <w:rFonts w:ascii="Arial" w:eastAsia="Times New Roman" w:hAnsi="Arial" w:cs="Arial"/>
          <w:noProof/>
          <w:lang w:val="en-AU" w:eastAsia="en-AU"/>
        </w:rPr>
        <w:t>[CLUB NAME]</w:t>
      </w:r>
      <w:bookmarkEnd w:id="4"/>
      <w:bookmarkEnd w:id="5"/>
      <w:r w:rsidR="00CA56ED">
        <w:rPr>
          <w:rFonts w:ascii="Arial" w:eastAsia="Times New Roman" w:hAnsi="Arial" w:cs="Arial"/>
          <w:noProof/>
          <w:lang w:val="en-AU" w:eastAsia="en-AU"/>
        </w:rPr>
        <w:t>.</w:t>
      </w:r>
    </w:p>
    <w:p w14:paraId="185D80CE" w14:textId="77777777" w:rsidR="00DD5C45" w:rsidRPr="00CA56ED" w:rsidRDefault="00115E7D" w:rsidP="00BB5C50">
      <w:pPr>
        <w:pStyle w:val="ListParagraph"/>
        <w:numPr>
          <w:ilvl w:val="0"/>
          <w:numId w:val="2"/>
        </w:numPr>
        <w:jc w:val="both"/>
        <w:rPr>
          <w:rFonts w:ascii="Arial" w:hAnsi="Arial" w:cs="Arial"/>
        </w:rPr>
      </w:pPr>
      <w:r w:rsidRPr="00CA56ED">
        <w:rPr>
          <w:rFonts w:ascii="Arial" w:hAnsi="Arial" w:cs="Arial"/>
        </w:rPr>
        <w:t>Ensuring that a process for the evaluation and provision of appropriate PPE is undertaken.</w:t>
      </w:r>
    </w:p>
    <w:p w14:paraId="56231036" w14:textId="77777777" w:rsidR="0070566A" w:rsidRPr="00CA56ED" w:rsidRDefault="0070566A" w:rsidP="001842CF">
      <w:pPr>
        <w:jc w:val="both"/>
        <w:rPr>
          <w:rFonts w:ascii="Arial" w:hAnsi="Arial" w:cs="Arial"/>
        </w:rPr>
      </w:pPr>
    </w:p>
    <w:p w14:paraId="1A31DC5C" w14:textId="1A46F26C" w:rsidR="0070566A" w:rsidRPr="00CA56ED" w:rsidRDefault="00D46C11" w:rsidP="001842CF">
      <w:pPr>
        <w:jc w:val="both"/>
        <w:rPr>
          <w:rFonts w:ascii="Arial" w:hAnsi="Arial" w:cs="Arial"/>
        </w:rPr>
      </w:pPr>
      <w:r w:rsidRPr="00CA56ED">
        <w:rPr>
          <w:rFonts w:ascii="Arial" w:hAnsi="Arial" w:cs="Arial"/>
        </w:rPr>
        <w:t xml:space="preserve">Club management and Track </w:t>
      </w:r>
      <w:r w:rsidR="0070566A" w:rsidRPr="00CA56ED">
        <w:rPr>
          <w:rFonts w:ascii="Arial" w:hAnsi="Arial" w:cs="Arial"/>
        </w:rPr>
        <w:t>Manager</w:t>
      </w:r>
      <w:r w:rsidR="007210B5" w:rsidRPr="00CA56ED">
        <w:rPr>
          <w:rFonts w:ascii="Arial" w:hAnsi="Arial" w:cs="Arial"/>
        </w:rPr>
        <w:t>s</w:t>
      </w:r>
      <w:r w:rsidR="0070566A" w:rsidRPr="00CA56ED">
        <w:rPr>
          <w:rFonts w:ascii="Arial" w:hAnsi="Arial" w:cs="Arial"/>
        </w:rPr>
        <w:t xml:space="preserve"> </w:t>
      </w:r>
      <w:r w:rsidR="00911BFA" w:rsidRPr="00CA56ED">
        <w:rPr>
          <w:rFonts w:ascii="Arial" w:hAnsi="Arial" w:cs="Arial"/>
        </w:rPr>
        <w:t>are responsible for</w:t>
      </w:r>
      <w:r w:rsidR="0070566A" w:rsidRPr="00CA56ED">
        <w:rPr>
          <w:rFonts w:ascii="Arial" w:hAnsi="Arial" w:cs="Arial"/>
        </w:rPr>
        <w:t>:</w:t>
      </w:r>
    </w:p>
    <w:p w14:paraId="05DF68C0" w14:textId="77777777" w:rsidR="0070566A" w:rsidRPr="00CA56ED" w:rsidRDefault="0070566A" w:rsidP="001842CF">
      <w:pPr>
        <w:jc w:val="both"/>
        <w:rPr>
          <w:rFonts w:ascii="Arial" w:hAnsi="Arial" w:cs="Arial"/>
        </w:rPr>
      </w:pPr>
    </w:p>
    <w:p w14:paraId="66C2517C" w14:textId="1970E053" w:rsidR="002D5634" w:rsidRPr="00CA56ED" w:rsidRDefault="00115E7D" w:rsidP="00BB5C50">
      <w:pPr>
        <w:pStyle w:val="ListParagraph"/>
        <w:numPr>
          <w:ilvl w:val="0"/>
          <w:numId w:val="3"/>
        </w:numPr>
        <w:jc w:val="both"/>
        <w:rPr>
          <w:rFonts w:ascii="Arial" w:hAnsi="Arial" w:cs="Arial"/>
        </w:rPr>
      </w:pPr>
      <w:r w:rsidRPr="00CA56ED">
        <w:rPr>
          <w:rFonts w:ascii="Arial" w:hAnsi="Arial" w:cs="Arial"/>
        </w:rPr>
        <w:t>Participat</w:t>
      </w:r>
      <w:r w:rsidR="00D46C11" w:rsidRPr="00CA56ED">
        <w:rPr>
          <w:rFonts w:ascii="Arial" w:hAnsi="Arial" w:cs="Arial"/>
        </w:rPr>
        <w:t>ion</w:t>
      </w:r>
      <w:r w:rsidRPr="00CA56ED">
        <w:rPr>
          <w:rFonts w:ascii="Arial" w:hAnsi="Arial" w:cs="Arial"/>
        </w:rPr>
        <w:t xml:space="preserve"> in risk assessment exercises to determine the level of PPE requirements within operations of the </w:t>
      </w:r>
      <w:r w:rsidR="00D46C11" w:rsidRPr="00CA56ED">
        <w:rPr>
          <w:rFonts w:ascii="Arial" w:hAnsi="Arial" w:cs="Arial"/>
        </w:rPr>
        <w:t>[CLUB NAME]</w:t>
      </w:r>
      <w:r w:rsidR="00865101" w:rsidRPr="00CA56ED">
        <w:rPr>
          <w:rFonts w:ascii="Arial" w:hAnsi="Arial" w:cs="Arial"/>
        </w:rPr>
        <w:t>.</w:t>
      </w:r>
    </w:p>
    <w:p w14:paraId="47BCE3AE" w14:textId="4BFC4EA1" w:rsidR="00115E7D" w:rsidRPr="00CA56ED" w:rsidRDefault="00115E7D" w:rsidP="00BB5C50">
      <w:pPr>
        <w:pStyle w:val="ListParagraph"/>
        <w:numPr>
          <w:ilvl w:val="0"/>
          <w:numId w:val="3"/>
        </w:numPr>
        <w:jc w:val="both"/>
        <w:rPr>
          <w:rFonts w:ascii="Arial" w:hAnsi="Arial" w:cs="Arial"/>
        </w:rPr>
      </w:pPr>
      <w:r w:rsidRPr="00CA56ED">
        <w:rPr>
          <w:rFonts w:ascii="Arial" w:hAnsi="Arial" w:cs="Arial"/>
        </w:rPr>
        <w:t xml:space="preserve">Ensuring that the provisions of this </w:t>
      </w:r>
      <w:r w:rsidR="00D46C11" w:rsidRPr="00CA56ED">
        <w:rPr>
          <w:rFonts w:ascii="Arial" w:hAnsi="Arial" w:cs="Arial"/>
        </w:rPr>
        <w:t>procedure</w:t>
      </w:r>
      <w:r w:rsidRPr="00CA56ED">
        <w:rPr>
          <w:rFonts w:ascii="Arial" w:hAnsi="Arial" w:cs="Arial"/>
        </w:rPr>
        <w:t xml:space="preserve"> are distributed and understood by personnel under their </w:t>
      </w:r>
      <w:r w:rsidR="003C3E40" w:rsidRPr="00CA56ED">
        <w:rPr>
          <w:rFonts w:ascii="Arial" w:hAnsi="Arial" w:cs="Arial"/>
        </w:rPr>
        <w:t>control.</w:t>
      </w:r>
    </w:p>
    <w:p w14:paraId="347757B0" w14:textId="3D6136F8" w:rsidR="00B100FE" w:rsidRPr="00CA56ED" w:rsidRDefault="00115E7D" w:rsidP="00BB5C50">
      <w:pPr>
        <w:pStyle w:val="ListParagraph"/>
        <w:numPr>
          <w:ilvl w:val="0"/>
          <w:numId w:val="3"/>
        </w:numPr>
        <w:jc w:val="both"/>
        <w:rPr>
          <w:rFonts w:ascii="Arial" w:hAnsi="Arial" w:cs="Arial"/>
        </w:rPr>
      </w:pPr>
      <w:r w:rsidRPr="00CA56ED">
        <w:rPr>
          <w:rFonts w:ascii="Arial" w:hAnsi="Arial" w:cs="Arial"/>
        </w:rPr>
        <w:t xml:space="preserve">Ensuring that appropriate equipment is kept and maintained to provide a suitable level of PPE to all staff and visitors to </w:t>
      </w:r>
      <w:r w:rsidR="00D46C11" w:rsidRPr="00CA56ED">
        <w:rPr>
          <w:rFonts w:ascii="Arial" w:hAnsi="Arial" w:cs="Arial"/>
        </w:rPr>
        <w:t xml:space="preserve">[CLUB NAME] </w:t>
      </w:r>
      <w:r w:rsidR="003C3E40" w:rsidRPr="00CA56ED">
        <w:rPr>
          <w:rFonts w:ascii="Arial" w:hAnsi="Arial" w:cs="Arial"/>
        </w:rPr>
        <w:t>premises.</w:t>
      </w:r>
      <w:r w:rsidRPr="00CA56ED">
        <w:rPr>
          <w:rFonts w:ascii="Arial" w:hAnsi="Arial" w:cs="Arial"/>
        </w:rPr>
        <w:t xml:space="preserve"> </w:t>
      </w:r>
    </w:p>
    <w:p w14:paraId="616BCDBB" w14:textId="520CE704" w:rsidR="00115E7D" w:rsidRPr="00CA56ED" w:rsidRDefault="00B100FE" w:rsidP="00BB5C50">
      <w:pPr>
        <w:pStyle w:val="ListParagraph"/>
        <w:numPr>
          <w:ilvl w:val="0"/>
          <w:numId w:val="3"/>
        </w:numPr>
        <w:jc w:val="both"/>
        <w:rPr>
          <w:rFonts w:ascii="Arial" w:hAnsi="Arial" w:cs="Arial"/>
        </w:rPr>
      </w:pPr>
      <w:r w:rsidRPr="00CA56ED">
        <w:rPr>
          <w:rFonts w:ascii="Arial" w:hAnsi="Arial" w:cs="Arial"/>
        </w:rPr>
        <w:t>Ensuring staff are using the required PPE in the prescribed manner</w:t>
      </w:r>
      <w:r w:rsidR="00CA56ED">
        <w:rPr>
          <w:rFonts w:ascii="Arial" w:hAnsi="Arial" w:cs="Arial"/>
        </w:rPr>
        <w:t>.</w:t>
      </w:r>
    </w:p>
    <w:p w14:paraId="7FC0741E" w14:textId="77777777" w:rsidR="00115E7D" w:rsidRPr="00CA56ED" w:rsidRDefault="00115E7D" w:rsidP="00BB5C50">
      <w:pPr>
        <w:pStyle w:val="ListParagraph"/>
        <w:numPr>
          <w:ilvl w:val="0"/>
          <w:numId w:val="3"/>
        </w:numPr>
        <w:jc w:val="both"/>
        <w:rPr>
          <w:rFonts w:ascii="Arial" w:hAnsi="Arial" w:cs="Arial"/>
        </w:rPr>
      </w:pPr>
      <w:r w:rsidRPr="00CA56ED">
        <w:rPr>
          <w:rFonts w:ascii="Arial" w:hAnsi="Arial" w:cs="Arial"/>
        </w:rPr>
        <w:t>Ensuring that staff are trained in the correct use and maintenance of PPE.</w:t>
      </w:r>
    </w:p>
    <w:p w14:paraId="1533A667" w14:textId="77777777" w:rsidR="002D5634" w:rsidRPr="00CA56ED" w:rsidRDefault="002D5634" w:rsidP="001842CF">
      <w:pPr>
        <w:pStyle w:val="ListParagraph"/>
        <w:jc w:val="both"/>
        <w:rPr>
          <w:rFonts w:ascii="Arial" w:hAnsi="Arial" w:cs="Arial"/>
        </w:rPr>
      </w:pPr>
    </w:p>
    <w:p w14:paraId="25E5C331" w14:textId="77777777" w:rsidR="00D46C11" w:rsidRPr="00CA56ED" w:rsidRDefault="00D46C11" w:rsidP="001842CF">
      <w:pPr>
        <w:jc w:val="both"/>
      </w:pPr>
    </w:p>
    <w:p w14:paraId="414CE159" w14:textId="77777777" w:rsidR="00911BFA" w:rsidRPr="00CA56ED" w:rsidRDefault="00B100FE" w:rsidP="001842CF">
      <w:pPr>
        <w:jc w:val="both"/>
        <w:rPr>
          <w:rFonts w:ascii="Arial" w:hAnsi="Arial" w:cs="Arial"/>
        </w:rPr>
      </w:pPr>
      <w:r w:rsidRPr="00CA56ED">
        <w:rPr>
          <w:rFonts w:ascii="Arial" w:hAnsi="Arial" w:cs="Arial"/>
        </w:rPr>
        <w:t>Workers are</w:t>
      </w:r>
      <w:r w:rsidR="00911BFA" w:rsidRPr="00CA56ED">
        <w:rPr>
          <w:rFonts w:ascii="Arial" w:hAnsi="Arial" w:cs="Arial"/>
        </w:rPr>
        <w:t xml:space="preserve"> responsible for:</w:t>
      </w:r>
    </w:p>
    <w:p w14:paraId="51D29A22" w14:textId="3FCF1F67" w:rsidR="00D46C11" w:rsidRPr="00CA56ED" w:rsidRDefault="00D46C11" w:rsidP="00BB5C50">
      <w:pPr>
        <w:pStyle w:val="ListParagraph"/>
        <w:numPr>
          <w:ilvl w:val="0"/>
          <w:numId w:val="4"/>
        </w:numPr>
        <w:spacing w:before="240"/>
        <w:jc w:val="both"/>
        <w:rPr>
          <w:rFonts w:ascii="Arial" w:hAnsi="Arial" w:cs="Arial"/>
        </w:rPr>
      </w:pPr>
      <w:r w:rsidRPr="00CA56ED">
        <w:rPr>
          <w:rFonts w:ascii="Arial" w:hAnsi="Arial" w:cs="Arial"/>
        </w:rPr>
        <w:t>Wearing PPE as directed and trained.</w:t>
      </w:r>
    </w:p>
    <w:p w14:paraId="3D6DEE12" w14:textId="628CE24D" w:rsidR="002D5634" w:rsidRPr="00CA56ED" w:rsidRDefault="00B100FE" w:rsidP="00BB5C50">
      <w:pPr>
        <w:pStyle w:val="ListParagraph"/>
        <w:numPr>
          <w:ilvl w:val="0"/>
          <w:numId w:val="4"/>
        </w:numPr>
        <w:spacing w:before="240"/>
        <w:jc w:val="both"/>
        <w:rPr>
          <w:rFonts w:ascii="Arial" w:hAnsi="Arial" w:cs="Arial"/>
        </w:rPr>
      </w:pPr>
      <w:r w:rsidRPr="00CA56ED">
        <w:rPr>
          <w:rFonts w:ascii="Arial" w:hAnsi="Arial" w:cs="Arial"/>
        </w:rPr>
        <w:lastRenderedPageBreak/>
        <w:t xml:space="preserve">Using all PPE that is supplied in the correct </w:t>
      </w:r>
      <w:r w:rsidR="003C3E40" w:rsidRPr="00CA56ED">
        <w:rPr>
          <w:rFonts w:ascii="Arial" w:hAnsi="Arial" w:cs="Arial"/>
        </w:rPr>
        <w:t>manner.</w:t>
      </w:r>
    </w:p>
    <w:p w14:paraId="5184FCBA" w14:textId="77777777" w:rsidR="00CA56ED" w:rsidRDefault="00B100FE" w:rsidP="00BB5C50">
      <w:pPr>
        <w:pStyle w:val="ListParagraph"/>
        <w:numPr>
          <w:ilvl w:val="0"/>
          <w:numId w:val="4"/>
        </w:numPr>
        <w:spacing w:before="240"/>
        <w:jc w:val="both"/>
        <w:rPr>
          <w:rFonts w:ascii="Arial" w:hAnsi="Arial" w:cs="Arial"/>
        </w:rPr>
      </w:pPr>
      <w:r w:rsidRPr="00CA56ED">
        <w:rPr>
          <w:rFonts w:ascii="Arial" w:hAnsi="Arial" w:cs="Arial"/>
        </w:rPr>
        <w:t xml:space="preserve">Maintaining and managing PPE items in accordance with </w:t>
      </w:r>
      <w:r w:rsidR="00230093" w:rsidRPr="00CA56ED">
        <w:rPr>
          <w:rFonts w:ascii="Arial" w:hAnsi="Arial" w:cs="Arial"/>
        </w:rPr>
        <w:t>manufacturer’s</w:t>
      </w:r>
      <w:r w:rsidRPr="00CA56ED">
        <w:rPr>
          <w:rFonts w:ascii="Arial" w:hAnsi="Arial" w:cs="Arial"/>
        </w:rPr>
        <w:t xml:space="preserve"> instructions</w:t>
      </w:r>
      <w:r w:rsidR="00CA56ED">
        <w:rPr>
          <w:rFonts w:ascii="Arial" w:hAnsi="Arial" w:cs="Arial"/>
        </w:rPr>
        <w:t>.</w:t>
      </w:r>
    </w:p>
    <w:p w14:paraId="345E371C" w14:textId="34162B39" w:rsidR="00B100FE" w:rsidRPr="00CA56ED" w:rsidRDefault="00B100FE" w:rsidP="00BB5C50">
      <w:pPr>
        <w:pStyle w:val="ListParagraph"/>
        <w:numPr>
          <w:ilvl w:val="0"/>
          <w:numId w:val="4"/>
        </w:numPr>
        <w:spacing w:before="240"/>
        <w:jc w:val="both"/>
        <w:rPr>
          <w:rFonts w:ascii="Arial" w:hAnsi="Arial" w:cs="Arial"/>
        </w:rPr>
      </w:pPr>
      <w:r w:rsidRPr="00CA56ED">
        <w:rPr>
          <w:rFonts w:ascii="Arial" w:hAnsi="Arial" w:cs="Arial"/>
        </w:rPr>
        <w:t>Following all reasonable instructions</w:t>
      </w:r>
      <w:r w:rsidR="00D46C11" w:rsidRPr="00CA56ED">
        <w:rPr>
          <w:rFonts w:ascii="Arial" w:hAnsi="Arial" w:cs="Arial"/>
        </w:rPr>
        <w:t xml:space="preserve"> on the use and maintenance of PPE</w:t>
      </w:r>
      <w:r w:rsidRPr="00CA56ED">
        <w:rPr>
          <w:rFonts w:ascii="Arial" w:hAnsi="Arial" w:cs="Arial"/>
        </w:rPr>
        <w:t>.</w:t>
      </w:r>
    </w:p>
    <w:p w14:paraId="1D74FFE5" w14:textId="77777777" w:rsidR="00354653" w:rsidRPr="00CA56ED" w:rsidRDefault="00354653" w:rsidP="001842CF">
      <w:pPr>
        <w:jc w:val="both"/>
      </w:pPr>
    </w:p>
    <w:p w14:paraId="2C89BC0D" w14:textId="77777777" w:rsidR="00FA7C1E" w:rsidRPr="00CA56ED" w:rsidRDefault="00B100FE" w:rsidP="001842CF">
      <w:pPr>
        <w:pStyle w:val="Heading1"/>
        <w:numPr>
          <w:ilvl w:val="0"/>
          <w:numId w:val="1"/>
        </w:numPr>
        <w:spacing w:after="240"/>
        <w:jc w:val="both"/>
        <w:rPr>
          <w:rFonts w:ascii="Arial" w:hAnsi="Arial" w:cs="Arial"/>
        </w:rPr>
      </w:pPr>
      <w:bookmarkStart w:id="6" w:name="_Toc422832824"/>
      <w:r w:rsidRPr="00CA56ED">
        <w:rPr>
          <w:rFonts w:ascii="Arial" w:hAnsi="Arial" w:cs="Arial"/>
        </w:rPr>
        <w:t>Requirements</w:t>
      </w:r>
      <w:bookmarkEnd w:id="6"/>
    </w:p>
    <w:p w14:paraId="3AFFF99E" w14:textId="77777777" w:rsidR="00B100FE" w:rsidRPr="00CA56ED" w:rsidRDefault="00B100FE" w:rsidP="00B100FE">
      <w:pPr>
        <w:pStyle w:val="Heading1"/>
        <w:numPr>
          <w:ilvl w:val="1"/>
          <w:numId w:val="1"/>
        </w:numPr>
        <w:spacing w:after="240"/>
        <w:ind w:left="1134" w:hanging="708"/>
        <w:jc w:val="both"/>
        <w:rPr>
          <w:rFonts w:ascii="Arial" w:hAnsi="Arial" w:cs="Arial"/>
          <w:sz w:val="28"/>
          <w:szCs w:val="28"/>
        </w:rPr>
      </w:pPr>
      <w:bookmarkStart w:id="7" w:name="_Toc422832825"/>
      <w:r w:rsidRPr="00CA56ED">
        <w:rPr>
          <w:rFonts w:ascii="Arial" w:hAnsi="Arial" w:cs="Arial"/>
          <w:sz w:val="28"/>
          <w:szCs w:val="28"/>
        </w:rPr>
        <w:t>General</w:t>
      </w:r>
      <w:bookmarkEnd w:id="7"/>
    </w:p>
    <w:p w14:paraId="0917F366" w14:textId="660A68CA" w:rsidR="00B100FE" w:rsidRPr="00CA56ED" w:rsidRDefault="00A776C4" w:rsidP="0042368D">
      <w:pPr>
        <w:jc w:val="both"/>
        <w:rPr>
          <w:rFonts w:ascii="Arial" w:hAnsi="Arial" w:cs="Arial"/>
        </w:rPr>
      </w:pPr>
      <w:r w:rsidRPr="00CA56ED">
        <w:rPr>
          <w:rFonts w:ascii="Arial" w:hAnsi="Arial" w:cs="Arial"/>
        </w:rPr>
        <w:t xml:space="preserve">For </w:t>
      </w:r>
      <w:r w:rsidR="005F11AE" w:rsidRPr="00CA56ED">
        <w:rPr>
          <w:rFonts w:ascii="Arial" w:hAnsi="Arial" w:cs="Arial"/>
        </w:rPr>
        <w:t>[CLUB NAME]</w:t>
      </w:r>
      <w:r w:rsidR="003C3E40" w:rsidRPr="00CA56ED">
        <w:rPr>
          <w:rFonts w:ascii="Arial" w:hAnsi="Arial" w:cs="Arial"/>
        </w:rPr>
        <w:t xml:space="preserve"> </w:t>
      </w:r>
      <w:r w:rsidR="00B100FE" w:rsidRPr="00CA56ED">
        <w:rPr>
          <w:rFonts w:ascii="Arial" w:hAnsi="Arial" w:cs="Arial"/>
        </w:rPr>
        <w:t xml:space="preserve">premises the general requirements for the selection, training, use, </w:t>
      </w:r>
      <w:r w:rsidR="003C3E40" w:rsidRPr="00CA56ED">
        <w:rPr>
          <w:rFonts w:ascii="Arial" w:hAnsi="Arial" w:cs="Arial"/>
        </w:rPr>
        <w:t>maintenance,</w:t>
      </w:r>
      <w:r w:rsidR="00B100FE" w:rsidRPr="00CA56ED">
        <w:rPr>
          <w:rFonts w:ascii="Arial" w:hAnsi="Arial" w:cs="Arial"/>
        </w:rPr>
        <w:t xml:space="preserve"> and disposal of PPE are:</w:t>
      </w:r>
    </w:p>
    <w:p w14:paraId="76E15117" w14:textId="77777777" w:rsidR="00B100FE" w:rsidRPr="00CA56ED" w:rsidRDefault="00B100FE" w:rsidP="0042368D">
      <w:pPr>
        <w:jc w:val="both"/>
      </w:pPr>
    </w:p>
    <w:p w14:paraId="3CF0D2AC" w14:textId="36218E4A" w:rsidR="00B100FE" w:rsidRPr="00CA56ED" w:rsidRDefault="00B100FE" w:rsidP="0042368D">
      <w:pPr>
        <w:pStyle w:val="ListParagraph"/>
        <w:numPr>
          <w:ilvl w:val="0"/>
          <w:numId w:val="8"/>
        </w:numPr>
        <w:jc w:val="both"/>
      </w:pPr>
      <w:r w:rsidRPr="00CA56ED">
        <w:rPr>
          <w:rFonts w:ascii="Arial" w:hAnsi="Arial" w:cs="Arial"/>
        </w:rPr>
        <w:t xml:space="preserve">Employees, </w:t>
      </w:r>
      <w:r w:rsidR="003C3E40" w:rsidRPr="00CA56ED">
        <w:rPr>
          <w:rFonts w:ascii="Arial" w:hAnsi="Arial" w:cs="Arial"/>
        </w:rPr>
        <w:t>contractors,</w:t>
      </w:r>
      <w:r w:rsidRPr="00CA56ED">
        <w:rPr>
          <w:rFonts w:ascii="Arial" w:hAnsi="Arial" w:cs="Arial"/>
        </w:rPr>
        <w:t xml:space="preserve"> and visitors have an obligation to use PPE</w:t>
      </w:r>
      <w:r w:rsidR="003C3E40" w:rsidRPr="00CA56ED">
        <w:rPr>
          <w:rFonts w:ascii="Arial" w:hAnsi="Arial" w:cs="Arial"/>
        </w:rPr>
        <w:t xml:space="preserve"> as</w:t>
      </w:r>
      <w:r w:rsidRPr="00CA56ED">
        <w:rPr>
          <w:rFonts w:ascii="Arial" w:hAnsi="Arial" w:cs="Arial"/>
        </w:rPr>
        <w:t xml:space="preserve"> directed or as required to protect themselves against injury or </w:t>
      </w:r>
      <w:r w:rsidR="003C3E40" w:rsidRPr="00CA56ED">
        <w:rPr>
          <w:rFonts w:ascii="Arial" w:hAnsi="Arial" w:cs="Arial"/>
        </w:rPr>
        <w:t>illness.</w:t>
      </w:r>
    </w:p>
    <w:p w14:paraId="7DCED8F0" w14:textId="1294FEE8" w:rsidR="00B100FE" w:rsidRPr="00CA56ED" w:rsidRDefault="00B100FE" w:rsidP="0042368D">
      <w:pPr>
        <w:pStyle w:val="ListParagraph"/>
        <w:numPr>
          <w:ilvl w:val="0"/>
          <w:numId w:val="8"/>
        </w:numPr>
        <w:jc w:val="both"/>
      </w:pPr>
      <w:r w:rsidRPr="00CA56ED">
        <w:rPr>
          <w:rFonts w:ascii="Arial" w:hAnsi="Arial" w:cs="Arial"/>
        </w:rPr>
        <w:t xml:space="preserve">For all tasks, ensure that the correct PPE is identified from the </w:t>
      </w:r>
      <w:r w:rsidR="005F11AE" w:rsidRPr="00CA56ED">
        <w:rPr>
          <w:rFonts w:ascii="Arial" w:hAnsi="Arial" w:cs="Arial"/>
        </w:rPr>
        <w:t>Safe Operating Procedure</w:t>
      </w:r>
      <w:r w:rsidR="00865101" w:rsidRPr="00CA56ED">
        <w:rPr>
          <w:rFonts w:ascii="Arial" w:hAnsi="Arial" w:cs="Arial"/>
        </w:rPr>
        <w:t xml:space="preserve"> </w:t>
      </w:r>
      <w:r w:rsidR="005F11AE" w:rsidRPr="00CA56ED">
        <w:rPr>
          <w:rFonts w:ascii="Arial" w:hAnsi="Arial" w:cs="Arial"/>
        </w:rPr>
        <w:t>(</w:t>
      </w:r>
      <w:r w:rsidRPr="00CA56ED">
        <w:rPr>
          <w:rFonts w:ascii="Arial" w:hAnsi="Arial" w:cs="Arial"/>
        </w:rPr>
        <w:t>SOP</w:t>
      </w:r>
      <w:r w:rsidR="005F11AE" w:rsidRPr="00CA56ED">
        <w:rPr>
          <w:rFonts w:ascii="Arial" w:hAnsi="Arial" w:cs="Arial"/>
        </w:rPr>
        <w:t>)</w:t>
      </w:r>
      <w:r w:rsidRPr="00CA56ED">
        <w:rPr>
          <w:rFonts w:ascii="Arial" w:hAnsi="Arial" w:cs="Arial"/>
        </w:rPr>
        <w:t xml:space="preserve">, </w:t>
      </w:r>
      <w:r w:rsidR="005F11AE" w:rsidRPr="00CA56ED">
        <w:rPr>
          <w:rFonts w:ascii="Arial" w:hAnsi="Arial" w:cs="Arial"/>
        </w:rPr>
        <w:t>Safety Data Sheet (</w:t>
      </w:r>
      <w:r w:rsidRPr="00CA56ED">
        <w:rPr>
          <w:rFonts w:ascii="Arial" w:hAnsi="Arial" w:cs="Arial"/>
        </w:rPr>
        <w:t>SDS</w:t>
      </w:r>
      <w:r w:rsidR="005F11AE" w:rsidRPr="00CA56ED">
        <w:rPr>
          <w:rFonts w:ascii="Arial" w:hAnsi="Arial" w:cs="Arial"/>
        </w:rPr>
        <w:t>)</w:t>
      </w:r>
      <w:r w:rsidRPr="00CA56ED">
        <w:rPr>
          <w:rFonts w:ascii="Arial" w:hAnsi="Arial" w:cs="Arial"/>
        </w:rPr>
        <w:t xml:space="preserve">, instructions or through the risk </w:t>
      </w:r>
      <w:r w:rsidR="00865101" w:rsidRPr="00CA56ED">
        <w:rPr>
          <w:rFonts w:ascii="Arial" w:hAnsi="Arial" w:cs="Arial"/>
        </w:rPr>
        <w:t>assessment</w:t>
      </w:r>
      <w:r w:rsidRPr="00CA56ED">
        <w:rPr>
          <w:rFonts w:ascii="Arial" w:hAnsi="Arial" w:cs="Arial"/>
        </w:rPr>
        <w:t xml:space="preserve"> </w:t>
      </w:r>
      <w:r w:rsidR="003C3E40" w:rsidRPr="00CA56ED">
        <w:rPr>
          <w:rFonts w:ascii="Arial" w:hAnsi="Arial" w:cs="Arial"/>
        </w:rPr>
        <w:t>process.</w:t>
      </w:r>
    </w:p>
    <w:p w14:paraId="036561D5" w14:textId="1C09F325" w:rsidR="00B100FE" w:rsidRPr="00CA56ED" w:rsidRDefault="00B100FE" w:rsidP="0042368D">
      <w:pPr>
        <w:pStyle w:val="ListParagraph"/>
        <w:numPr>
          <w:ilvl w:val="0"/>
          <w:numId w:val="8"/>
        </w:numPr>
        <w:jc w:val="both"/>
      </w:pPr>
      <w:r w:rsidRPr="00CA56ED">
        <w:rPr>
          <w:rFonts w:ascii="Arial" w:hAnsi="Arial" w:cs="Arial"/>
        </w:rPr>
        <w:t xml:space="preserve">The requirements for PPE listed within the SDS must be </w:t>
      </w:r>
      <w:r w:rsidR="003C3E40" w:rsidRPr="00CA56ED">
        <w:rPr>
          <w:rFonts w:ascii="Arial" w:hAnsi="Arial" w:cs="Arial"/>
        </w:rPr>
        <w:t>followed.</w:t>
      </w:r>
    </w:p>
    <w:p w14:paraId="6366D88E" w14:textId="50944A86" w:rsidR="00B100FE" w:rsidRPr="00CA56ED" w:rsidRDefault="00B100FE" w:rsidP="0042368D">
      <w:pPr>
        <w:pStyle w:val="ListParagraph"/>
        <w:numPr>
          <w:ilvl w:val="0"/>
          <w:numId w:val="8"/>
        </w:numPr>
        <w:jc w:val="both"/>
      </w:pPr>
      <w:r w:rsidRPr="00CA56ED">
        <w:rPr>
          <w:rFonts w:ascii="Arial" w:hAnsi="Arial" w:cs="Arial"/>
        </w:rPr>
        <w:t xml:space="preserve">Where necessary, personnel will be instructed or trained in the correct selection and use of </w:t>
      </w:r>
      <w:r w:rsidR="003C3E40" w:rsidRPr="00CA56ED">
        <w:rPr>
          <w:rFonts w:ascii="Arial" w:hAnsi="Arial" w:cs="Arial"/>
        </w:rPr>
        <w:t>PPE.</w:t>
      </w:r>
    </w:p>
    <w:p w14:paraId="7B8EB7EB" w14:textId="4F0B0985" w:rsidR="00B100FE" w:rsidRPr="00CA56ED" w:rsidRDefault="00B100FE" w:rsidP="0042368D">
      <w:pPr>
        <w:pStyle w:val="ListParagraph"/>
        <w:numPr>
          <w:ilvl w:val="0"/>
          <w:numId w:val="8"/>
        </w:numPr>
        <w:jc w:val="both"/>
      </w:pPr>
      <w:r w:rsidRPr="00CA56ED">
        <w:rPr>
          <w:rFonts w:ascii="Arial" w:hAnsi="Arial" w:cs="Arial"/>
        </w:rPr>
        <w:t xml:space="preserve">Ensure that the correct or suitable PPE is readily </w:t>
      </w:r>
      <w:r w:rsidR="003C3E40" w:rsidRPr="00CA56ED">
        <w:rPr>
          <w:rFonts w:ascii="Arial" w:hAnsi="Arial" w:cs="Arial"/>
        </w:rPr>
        <w:t>available.</w:t>
      </w:r>
    </w:p>
    <w:p w14:paraId="2D32A7A3" w14:textId="33D36A95" w:rsidR="00B100FE" w:rsidRPr="00CA56ED" w:rsidRDefault="00B100FE" w:rsidP="0042368D">
      <w:pPr>
        <w:pStyle w:val="ListParagraph"/>
        <w:numPr>
          <w:ilvl w:val="0"/>
          <w:numId w:val="8"/>
        </w:numPr>
        <w:jc w:val="both"/>
      </w:pPr>
      <w:r w:rsidRPr="00CA56ED">
        <w:rPr>
          <w:rFonts w:ascii="Arial" w:hAnsi="Arial" w:cs="Arial"/>
        </w:rPr>
        <w:t xml:space="preserve">All PPE is to be inspected by the user </w:t>
      </w:r>
      <w:r w:rsidR="003C3E40" w:rsidRPr="00CA56ED">
        <w:rPr>
          <w:rFonts w:ascii="Arial" w:hAnsi="Arial" w:cs="Arial"/>
        </w:rPr>
        <w:t>daily</w:t>
      </w:r>
      <w:r w:rsidR="00865101" w:rsidRPr="00CA56ED">
        <w:rPr>
          <w:rFonts w:ascii="Arial" w:hAnsi="Arial" w:cs="Arial"/>
        </w:rPr>
        <w:t xml:space="preserve"> and/</w:t>
      </w:r>
      <w:r w:rsidRPr="00CA56ED">
        <w:rPr>
          <w:rFonts w:ascii="Arial" w:hAnsi="Arial" w:cs="Arial"/>
        </w:rPr>
        <w:t xml:space="preserve">or </w:t>
      </w:r>
      <w:r w:rsidR="00865101" w:rsidRPr="00CA56ED">
        <w:rPr>
          <w:rFonts w:ascii="Arial" w:hAnsi="Arial" w:cs="Arial"/>
        </w:rPr>
        <w:t>prior to</w:t>
      </w:r>
      <w:r w:rsidRPr="00CA56ED">
        <w:rPr>
          <w:rFonts w:ascii="Arial" w:hAnsi="Arial" w:cs="Arial"/>
        </w:rPr>
        <w:t xml:space="preserve"> </w:t>
      </w:r>
      <w:r w:rsidR="003C3E40" w:rsidRPr="00CA56ED">
        <w:rPr>
          <w:rFonts w:ascii="Arial" w:hAnsi="Arial" w:cs="Arial"/>
        </w:rPr>
        <w:t>use.</w:t>
      </w:r>
    </w:p>
    <w:p w14:paraId="0B55D609" w14:textId="0219B9F5" w:rsidR="00B100FE" w:rsidRPr="00CA56ED" w:rsidRDefault="00B100FE" w:rsidP="0042368D">
      <w:pPr>
        <w:pStyle w:val="ListParagraph"/>
        <w:numPr>
          <w:ilvl w:val="0"/>
          <w:numId w:val="8"/>
        </w:numPr>
        <w:jc w:val="both"/>
      </w:pPr>
      <w:r w:rsidRPr="00CA56ED">
        <w:rPr>
          <w:rFonts w:ascii="Arial" w:hAnsi="Arial" w:cs="Arial"/>
        </w:rPr>
        <w:t xml:space="preserve">Dispose of and/or replace all defective and out of date PPE as per manufacturers recommendations and/or </w:t>
      </w:r>
      <w:r w:rsidR="003C3E40" w:rsidRPr="00CA56ED">
        <w:rPr>
          <w:rFonts w:ascii="Arial" w:hAnsi="Arial" w:cs="Arial"/>
        </w:rPr>
        <w:t>SDS.</w:t>
      </w:r>
    </w:p>
    <w:p w14:paraId="7700C51F" w14:textId="77777777" w:rsidR="00B100FE" w:rsidRPr="00CA56ED" w:rsidRDefault="00B100FE" w:rsidP="0042368D">
      <w:pPr>
        <w:pStyle w:val="ListParagraph"/>
        <w:numPr>
          <w:ilvl w:val="0"/>
          <w:numId w:val="8"/>
        </w:numPr>
        <w:jc w:val="both"/>
      </w:pPr>
      <w:r w:rsidRPr="00CA56ED">
        <w:rPr>
          <w:rFonts w:ascii="Arial" w:hAnsi="Arial" w:cs="Arial"/>
        </w:rPr>
        <w:t>All PPE shall comply with the relevant Australian Standards or International Standards if no Australian Standard exists.</w:t>
      </w:r>
    </w:p>
    <w:p w14:paraId="73973CC1" w14:textId="77777777" w:rsidR="00B100FE" w:rsidRPr="00CA56ED" w:rsidRDefault="00B100FE" w:rsidP="0042368D">
      <w:pPr>
        <w:jc w:val="both"/>
      </w:pPr>
    </w:p>
    <w:p w14:paraId="0C02BA1E" w14:textId="5F4555FE" w:rsidR="0042368D" w:rsidRPr="00CA56ED" w:rsidRDefault="00B100FE" w:rsidP="0042368D">
      <w:pPr>
        <w:jc w:val="both"/>
        <w:rPr>
          <w:rFonts w:ascii="Arial" w:hAnsi="Arial" w:cs="Arial"/>
        </w:rPr>
      </w:pPr>
      <w:r w:rsidRPr="00CA56ED">
        <w:rPr>
          <w:rFonts w:ascii="Arial" w:hAnsi="Arial" w:cs="Arial"/>
        </w:rPr>
        <w:t xml:space="preserve">This </w:t>
      </w:r>
      <w:r w:rsidR="00D46C11" w:rsidRPr="00CA56ED">
        <w:rPr>
          <w:rFonts w:ascii="Arial" w:hAnsi="Arial" w:cs="Arial"/>
        </w:rPr>
        <w:t>procedure</w:t>
      </w:r>
      <w:r w:rsidRPr="00CA56ED">
        <w:rPr>
          <w:rFonts w:ascii="Arial" w:hAnsi="Arial" w:cs="Arial"/>
        </w:rPr>
        <w:t xml:space="preserve"> does not address all PPE requirements for all tasks likely to be undertaken throughout the </w:t>
      </w:r>
      <w:r w:rsidR="00865101" w:rsidRPr="00CA56ED">
        <w:rPr>
          <w:rFonts w:ascii="Arial" w:hAnsi="Arial" w:cs="Arial"/>
        </w:rPr>
        <w:t>operations</w:t>
      </w:r>
      <w:r w:rsidRPr="00CA56ED">
        <w:rPr>
          <w:rFonts w:ascii="Arial" w:hAnsi="Arial" w:cs="Arial"/>
        </w:rPr>
        <w:t xml:space="preserve"> of the </w:t>
      </w:r>
      <w:r w:rsidR="0042368D" w:rsidRPr="00CA56ED">
        <w:rPr>
          <w:rFonts w:ascii="Arial" w:hAnsi="Arial" w:cs="Arial"/>
        </w:rPr>
        <w:t xml:space="preserve">racecourse.  Whilst majority of PPE requirements are covered, specific </w:t>
      </w:r>
      <w:r w:rsidR="003C3E40" w:rsidRPr="00CA56ED">
        <w:rPr>
          <w:rFonts w:ascii="Arial" w:hAnsi="Arial" w:cs="Arial"/>
        </w:rPr>
        <w:t>task-based</w:t>
      </w:r>
      <w:r w:rsidR="0042368D" w:rsidRPr="00CA56ED">
        <w:rPr>
          <w:rFonts w:ascii="Arial" w:hAnsi="Arial" w:cs="Arial"/>
        </w:rPr>
        <w:t xml:space="preserve"> PPE should be identified</w:t>
      </w:r>
      <w:r w:rsidR="00865101" w:rsidRPr="00CA56ED">
        <w:rPr>
          <w:rFonts w:ascii="Arial" w:hAnsi="Arial" w:cs="Arial"/>
        </w:rPr>
        <w:t xml:space="preserve"> through risk auditing, </w:t>
      </w:r>
      <w:proofErr w:type="gramStart"/>
      <w:r w:rsidR="00865101" w:rsidRPr="00CA56ED">
        <w:rPr>
          <w:rFonts w:ascii="Arial" w:hAnsi="Arial" w:cs="Arial"/>
        </w:rPr>
        <w:t>assessment</w:t>
      </w:r>
      <w:proofErr w:type="gramEnd"/>
      <w:r w:rsidR="00865101" w:rsidRPr="00CA56ED">
        <w:rPr>
          <w:rFonts w:ascii="Arial" w:hAnsi="Arial" w:cs="Arial"/>
        </w:rPr>
        <w:t xml:space="preserve"> and training</w:t>
      </w:r>
      <w:r w:rsidR="0042368D" w:rsidRPr="00CA56ED">
        <w:rPr>
          <w:rFonts w:ascii="Arial" w:hAnsi="Arial" w:cs="Arial"/>
        </w:rPr>
        <w:t>.  Examples of tasks which would require additional PPE include spraying of chemicals, spray painting, use of chainsaws, welding and cutting.</w:t>
      </w:r>
    </w:p>
    <w:p w14:paraId="5FAACA11" w14:textId="77777777" w:rsidR="0042368D" w:rsidRPr="00CA56ED" w:rsidRDefault="0042368D" w:rsidP="00B100FE">
      <w:pPr>
        <w:rPr>
          <w:rFonts w:ascii="Arial" w:hAnsi="Arial" w:cs="Arial"/>
        </w:rPr>
      </w:pPr>
    </w:p>
    <w:p w14:paraId="3616DEB8" w14:textId="77777777" w:rsidR="0042368D" w:rsidRPr="00CA56ED" w:rsidRDefault="0042368D" w:rsidP="0042368D">
      <w:pPr>
        <w:pStyle w:val="Heading1"/>
        <w:numPr>
          <w:ilvl w:val="1"/>
          <w:numId w:val="1"/>
        </w:numPr>
        <w:spacing w:after="240"/>
        <w:ind w:left="1134" w:hanging="708"/>
        <w:jc w:val="both"/>
        <w:rPr>
          <w:rFonts w:ascii="Arial" w:hAnsi="Arial" w:cs="Arial"/>
          <w:sz w:val="28"/>
          <w:szCs w:val="28"/>
        </w:rPr>
      </w:pPr>
      <w:bookmarkStart w:id="8" w:name="_Toc422832826"/>
      <w:r w:rsidRPr="00CA56ED">
        <w:rPr>
          <w:rFonts w:ascii="Arial" w:hAnsi="Arial" w:cs="Arial"/>
          <w:sz w:val="28"/>
          <w:szCs w:val="28"/>
        </w:rPr>
        <w:t>Selection of PPE</w:t>
      </w:r>
      <w:bookmarkEnd w:id="8"/>
    </w:p>
    <w:p w14:paraId="266B0BF1" w14:textId="77777777" w:rsidR="0042368D" w:rsidRPr="00CA56ED" w:rsidRDefault="0042368D" w:rsidP="0042368D">
      <w:pPr>
        <w:jc w:val="both"/>
        <w:rPr>
          <w:rFonts w:ascii="Arial" w:hAnsi="Arial" w:cs="Arial"/>
        </w:rPr>
      </w:pPr>
      <w:r w:rsidRPr="00CA56ED">
        <w:rPr>
          <w:rFonts w:ascii="Arial" w:hAnsi="Arial" w:cs="Arial"/>
        </w:rPr>
        <w:t>When selecting PPE consider the following general principles:</w:t>
      </w:r>
    </w:p>
    <w:p w14:paraId="73B5E0E2" w14:textId="77777777" w:rsidR="0042368D" w:rsidRPr="00CA56ED" w:rsidRDefault="0042368D" w:rsidP="0042368D">
      <w:pPr>
        <w:jc w:val="both"/>
        <w:rPr>
          <w:rFonts w:ascii="Arial" w:hAnsi="Arial" w:cs="Arial"/>
        </w:rPr>
      </w:pPr>
    </w:p>
    <w:p w14:paraId="2381311E" w14:textId="3551C315" w:rsidR="0042368D" w:rsidRPr="00CA56ED" w:rsidRDefault="0042368D" w:rsidP="0042368D">
      <w:pPr>
        <w:pStyle w:val="ListParagraph"/>
        <w:numPr>
          <w:ilvl w:val="0"/>
          <w:numId w:val="9"/>
        </w:numPr>
        <w:jc w:val="both"/>
        <w:rPr>
          <w:rFonts w:ascii="Arial" w:hAnsi="Arial" w:cs="Arial"/>
        </w:rPr>
      </w:pPr>
      <w:r w:rsidRPr="00CA56ED">
        <w:rPr>
          <w:rFonts w:ascii="Arial" w:hAnsi="Arial" w:cs="Arial"/>
        </w:rPr>
        <w:t xml:space="preserve">Be familiar with the nature of the work and associated </w:t>
      </w:r>
      <w:r w:rsidR="003C3E40" w:rsidRPr="00CA56ED">
        <w:rPr>
          <w:rFonts w:ascii="Arial" w:hAnsi="Arial" w:cs="Arial"/>
        </w:rPr>
        <w:t>risks.</w:t>
      </w:r>
    </w:p>
    <w:p w14:paraId="2E461ED8" w14:textId="0379533B" w:rsidR="0042368D" w:rsidRPr="00CA56ED" w:rsidRDefault="0042368D" w:rsidP="0042368D">
      <w:pPr>
        <w:pStyle w:val="ListParagraph"/>
        <w:numPr>
          <w:ilvl w:val="0"/>
          <w:numId w:val="9"/>
        </w:numPr>
        <w:jc w:val="both"/>
        <w:rPr>
          <w:rFonts w:ascii="Arial" w:hAnsi="Arial" w:cs="Arial"/>
        </w:rPr>
      </w:pPr>
      <w:r w:rsidRPr="00CA56ED">
        <w:rPr>
          <w:rFonts w:ascii="Arial" w:hAnsi="Arial" w:cs="Arial"/>
        </w:rPr>
        <w:t xml:space="preserve">The PPE must provide an adequate level of protection against the risks and not create other </w:t>
      </w:r>
      <w:r w:rsidR="003C3E40" w:rsidRPr="00CA56ED">
        <w:rPr>
          <w:rFonts w:ascii="Arial" w:hAnsi="Arial" w:cs="Arial"/>
        </w:rPr>
        <w:t>hazards.</w:t>
      </w:r>
    </w:p>
    <w:p w14:paraId="531A213B" w14:textId="18F2865E" w:rsidR="0042368D" w:rsidRPr="00CA56ED" w:rsidRDefault="0042368D" w:rsidP="0042368D">
      <w:pPr>
        <w:pStyle w:val="ListParagraph"/>
        <w:numPr>
          <w:ilvl w:val="0"/>
          <w:numId w:val="9"/>
        </w:numPr>
        <w:jc w:val="both"/>
        <w:rPr>
          <w:rFonts w:ascii="Arial" w:hAnsi="Arial" w:cs="Arial"/>
        </w:rPr>
      </w:pPr>
      <w:r w:rsidRPr="00CA56ED">
        <w:rPr>
          <w:rFonts w:ascii="Arial" w:hAnsi="Arial" w:cs="Arial"/>
        </w:rPr>
        <w:t xml:space="preserve">If several types of PPE are </w:t>
      </w:r>
      <w:r w:rsidR="003C3E40" w:rsidRPr="00CA56ED">
        <w:rPr>
          <w:rFonts w:ascii="Arial" w:hAnsi="Arial" w:cs="Arial"/>
        </w:rPr>
        <w:t>required,</w:t>
      </w:r>
      <w:r w:rsidRPr="00CA56ED">
        <w:rPr>
          <w:rFonts w:ascii="Arial" w:hAnsi="Arial" w:cs="Arial"/>
        </w:rPr>
        <w:t xml:space="preserve"> they should be compatible, and able to be worn </w:t>
      </w:r>
      <w:r w:rsidR="003C3E40" w:rsidRPr="00CA56ED">
        <w:rPr>
          <w:rFonts w:ascii="Arial" w:hAnsi="Arial" w:cs="Arial"/>
        </w:rPr>
        <w:t>together.</w:t>
      </w:r>
    </w:p>
    <w:p w14:paraId="2C79A954" w14:textId="34228A3D" w:rsidR="0042368D" w:rsidRPr="00CA56ED" w:rsidRDefault="0042368D" w:rsidP="0042368D">
      <w:pPr>
        <w:pStyle w:val="ListParagraph"/>
        <w:numPr>
          <w:ilvl w:val="0"/>
          <w:numId w:val="9"/>
        </w:numPr>
        <w:jc w:val="both"/>
        <w:rPr>
          <w:rFonts w:ascii="Arial" w:hAnsi="Arial" w:cs="Arial"/>
        </w:rPr>
      </w:pPr>
      <w:r w:rsidRPr="00CA56ED">
        <w:rPr>
          <w:rFonts w:ascii="Arial" w:hAnsi="Arial" w:cs="Arial"/>
        </w:rPr>
        <w:t xml:space="preserve">Adequate and correct fit for </w:t>
      </w:r>
      <w:r w:rsidR="003C3E40" w:rsidRPr="00CA56ED">
        <w:rPr>
          <w:rFonts w:ascii="Arial" w:hAnsi="Arial" w:cs="Arial"/>
        </w:rPr>
        <w:t>everyone</w:t>
      </w:r>
      <w:r w:rsidRPr="00CA56ED">
        <w:rPr>
          <w:rFonts w:ascii="Arial" w:hAnsi="Arial" w:cs="Arial"/>
        </w:rPr>
        <w:t xml:space="preserve">; and </w:t>
      </w:r>
    </w:p>
    <w:p w14:paraId="5261CDA3" w14:textId="77777777" w:rsidR="0042368D" w:rsidRPr="00CA56ED" w:rsidRDefault="0042368D" w:rsidP="0042368D">
      <w:pPr>
        <w:pStyle w:val="ListParagraph"/>
        <w:numPr>
          <w:ilvl w:val="0"/>
          <w:numId w:val="9"/>
        </w:numPr>
        <w:jc w:val="both"/>
        <w:rPr>
          <w:rFonts w:ascii="Arial" w:hAnsi="Arial" w:cs="Arial"/>
        </w:rPr>
      </w:pPr>
      <w:r w:rsidRPr="00CA56ED">
        <w:rPr>
          <w:rFonts w:ascii="Arial" w:hAnsi="Arial" w:cs="Arial"/>
        </w:rPr>
        <w:t>Comfort for the wearer is important.</w:t>
      </w:r>
    </w:p>
    <w:p w14:paraId="0D1AC30E" w14:textId="77777777" w:rsidR="0042368D" w:rsidRPr="00CA56ED" w:rsidRDefault="0042368D" w:rsidP="0042368D"/>
    <w:p w14:paraId="56B9A595" w14:textId="77777777" w:rsidR="0042368D" w:rsidRPr="00CA56ED" w:rsidRDefault="0042368D" w:rsidP="0042368D">
      <w:pPr>
        <w:pStyle w:val="Heading1"/>
        <w:numPr>
          <w:ilvl w:val="1"/>
          <w:numId w:val="1"/>
        </w:numPr>
        <w:spacing w:after="240"/>
        <w:ind w:left="1134" w:hanging="708"/>
        <w:jc w:val="both"/>
        <w:rPr>
          <w:rFonts w:ascii="Arial" w:hAnsi="Arial" w:cs="Arial"/>
          <w:sz w:val="28"/>
          <w:szCs w:val="28"/>
        </w:rPr>
      </w:pPr>
      <w:bookmarkStart w:id="9" w:name="_Toc422832827"/>
      <w:r w:rsidRPr="00CA56ED">
        <w:rPr>
          <w:rFonts w:ascii="Arial" w:hAnsi="Arial" w:cs="Arial"/>
          <w:sz w:val="28"/>
          <w:szCs w:val="28"/>
        </w:rPr>
        <w:lastRenderedPageBreak/>
        <w:t>Purchase of PPE</w:t>
      </w:r>
      <w:bookmarkEnd w:id="9"/>
    </w:p>
    <w:p w14:paraId="2B12397F" w14:textId="4EB7D42E" w:rsidR="0042368D" w:rsidRPr="00CA56ED" w:rsidRDefault="0042368D" w:rsidP="007F6546">
      <w:pPr>
        <w:jc w:val="both"/>
        <w:rPr>
          <w:rFonts w:ascii="Arial" w:hAnsi="Arial" w:cs="Arial"/>
        </w:rPr>
      </w:pPr>
      <w:r w:rsidRPr="00CA56ED">
        <w:rPr>
          <w:rFonts w:ascii="Arial" w:hAnsi="Arial" w:cs="Arial"/>
        </w:rPr>
        <w:t>PPE must provide adequate protection for the risk exposure</w:t>
      </w:r>
      <w:r w:rsidR="007F6546" w:rsidRPr="00CA56ED">
        <w:rPr>
          <w:rFonts w:ascii="Arial" w:hAnsi="Arial" w:cs="Arial"/>
        </w:rPr>
        <w:t xml:space="preserve"> based on a risk assessment of the work being undertaken</w:t>
      </w:r>
      <w:r w:rsidRPr="00CA56ED">
        <w:rPr>
          <w:rFonts w:ascii="Arial" w:hAnsi="Arial" w:cs="Arial"/>
        </w:rPr>
        <w:t>.  Guidelines for the selection are provided within Australian Standards and may be sourced through equipment manufacturers and suppliers.</w:t>
      </w:r>
    </w:p>
    <w:p w14:paraId="753473FB" w14:textId="77777777" w:rsidR="0042368D" w:rsidRPr="00CA56ED" w:rsidRDefault="0042368D" w:rsidP="007F6546">
      <w:pPr>
        <w:jc w:val="both"/>
        <w:rPr>
          <w:rFonts w:ascii="Arial" w:hAnsi="Arial" w:cs="Arial"/>
        </w:rPr>
      </w:pPr>
    </w:p>
    <w:p w14:paraId="785262E2" w14:textId="427483F3" w:rsidR="0042368D" w:rsidRPr="00CA56ED" w:rsidRDefault="0042368D" w:rsidP="007F6546">
      <w:pPr>
        <w:jc w:val="both"/>
        <w:rPr>
          <w:rFonts w:ascii="Arial" w:hAnsi="Arial" w:cs="Arial"/>
        </w:rPr>
      </w:pPr>
      <w:r w:rsidRPr="00CA56ED">
        <w:rPr>
          <w:rFonts w:ascii="Arial" w:hAnsi="Arial" w:cs="Arial"/>
        </w:rPr>
        <w:t xml:space="preserve">All PPE purchased for use must conform to relevant Australian Standards.  All visitors, contractors and suppliers requiring access to site shall be required to comply with requirements of this </w:t>
      </w:r>
      <w:r w:rsidR="00D46C11" w:rsidRPr="00CA56ED">
        <w:rPr>
          <w:rFonts w:ascii="Arial" w:hAnsi="Arial" w:cs="Arial"/>
        </w:rPr>
        <w:t>procedure</w:t>
      </w:r>
      <w:r w:rsidRPr="00CA56ED">
        <w:rPr>
          <w:rFonts w:ascii="Arial" w:hAnsi="Arial" w:cs="Arial"/>
        </w:rPr>
        <w:t xml:space="preserve"> and to supply their own PPE.</w:t>
      </w:r>
    </w:p>
    <w:p w14:paraId="0BA87E4D" w14:textId="77777777" w:rsidR="0042368D" w:rsidRPr="00CA56ED" w:rsidRDefault="0042368D" w:rsidP="007F6546">
      <w:pPr>
        <w:jc w:val="both"/>
      </w:pPr>
    </w:p>
    <w:p w14:paraId="5A020FBC" w14:textId="77777777" w:rsidR="0042368D" w:rsidRPr="00CA56ED" w:rsidRDefault="0042368D" w:rsidP="0042368D">
      <w:pPr>
        <w:pStyle w:val="Heading1"/>
        <w:numPr>
          <w:ilvl w:val="1"/>
          <w:numId w:val="1"/>
        </w:numPr>
        <w:spacing w:after="240"/>
        <w:ind w:left="1134" w:hanging="708"/>
        <w:jc w:val="both"/>
        <w:rPr>
          <w:rFonts w:ascii="Arial" w:hAnsi="Arial" w:cs="Arial"/>
          <w:sz w:val="28"/>
          <w:szCs w:val="28"/>
        </w:rPr>
      </w:pPr>
      <w:bookmarkStart w:id="10" w:name="_Toc422832828"/>
      <w:r w:rsidRPr="00CA56ED">
        <w:rPr>
          <w:rFonts w:ascii="Arial" w:hAnsi="Arial" w:cs="Arial"/>
          <w:sz w:val="28"/>
          <w:szCs w:val="28"/>
        </w:rPr>
        <w:t>Mandatory PPE</w:t>
      </w:r>
      <w:bookmarkEnd w:id="10"/>
    </w:p>
    <w:p w14:paraId="1C228F3E" w14:textId="6012D16A" w:rsidR="00C43467" w:rsidRPr="00CA56ED" w:rsidRDefault="0042368D" w:rsidP="00C43467">
      <w:pPr>
        <w:jc w:val="both"/>
        <w:rPr>
          <w:rFonts w:ascii="Arial" w:hAnsi="Arial" w:cs="Arial"/>
        </w:rPr>
      </w:pPr>
      <w:r w:rsidRPr="00CA56ED">
        <w:rPr>
          <w:rFonts w:ascii="Arial" w:hAnsi="Arial" w:cs="Arial"/>
        </w:rPr>
        <w:t xml:space="preserve">When entering an area where maintenance related activities are occurring, the </w:t>
      </w:r>
      <w:r w:rsidR="00C43467" w:rsidRPr="00CA56ED">
        <w:rPr>
          <w:rFonts w:ascii="Arial" w:hAnsi="Arial" w:cs="Arial"/>
        </w:rPr>
        <w:t xml:space="preserve">following is to </w:t>
      </w:r>
      <w:r w:rsidR="003C3E40" w:rsidRPr="00CA56ED">
        <w:rPr>
          <w:rFonts w:ascii="Arial" w:hAnsi="Arial" w:cs="Arial"/>
        </w:rPr>
        <w:t>be</w:t>
      </w:r>
      <w:r w:rsidR="00C43467" w:rsidRPr="00CA56ED">
        <w:rPr>
          <w:rFonts w:ascii="Arial" w:hAnsi="Arial" w:cs="Arial"/>
        </w:rPr>
        <w:t xml:space="preserve"> mandatory practices:</w:t>
      </w:r>
    </w:p>
    <w:p w14:paraId="74DDFF3C" w14:textId="77777777" w:rsidR="00C43467" w:rsidRPr="00CA56ED" w:rsidRDefault="00C43467" w:rsidP="00C43467">
      <w:pPr>
        <w:jc w:val="both"/>
        <w:rPr>
          <w:rFonts w:ascii="Arial" w:hAnsi="Arial" w:cs="Arial"/>
        </w:rPr>
      </w:pPr>
    </w:p>
    <w:p w14:paraId="0395861B" w14:textId="12487304" w:rsidR="0042368D" w:rsidRPr="00CA56ED" w:rsidRDefault="00C43467" w:rsidP="00C43467">
      <w:pPr>
        <w:pStyle w:val="ListParagraph"/>
        <w:numPr>
          <w:ilvl w:val="0"/>
          <w:numId w:val="10"/>
        </w:numPr>
        <w:jc w:val="both"/>
        <w:rPr>
          <w:rFonts w:ascii="Arial" w:hAnsi="Arial" w:cs="Arial"/>
        </w:rPr>
      </w:pPr>
      <w:r w:rsidRPr="00CA56ED">
        <w:rPr>
          <w:rFonts w:ascii="Arial" w:hAnsi="Arial" w:cs="Arial"/>
        </w:rPr>
        <w:t xml:space="preserve">Loose clothing will not be worn where it can contact or catch on energized conductors, moving parts, </w:t>
      </w:r>
      <w:r w:rsidR="003C3E40" w:rsidRPr="00CA56ED">
        <w:rPr>
          <w:rFonts w:ascii="Arial" w:hAnsi="Arial" w:cs="Arial"/>
        </w:rPr>
        <w:t>equipment,</w:t>
      </w:r>
      <w:r w:rsidRPr="00CA56ED">
        <w:rPr>
          <w:rFonts w:ascii="Arial" w:hAnsi="Arial" w:cs="Arial"/>
        </w:rPr>
        <w:t xml:space="preserve"> or other hazards of this </w:t>
      </w:r>
      <w:r w:rsidR="003C3E40" w:rsidRPr="00CA56ED">
        <w:rPr>
          <w:rFonts w:ascii="Arial" w:hAnsi="Arial" w:cs="Arial"/>
        </w:rPr>
        <w:t>type.</w:t>
      </w:r>
    </w:p>
    <w:p w14:paraId="1A465D1A" w14:textId="58A7B30B" w:rsidR="00C43467" w:rsidRPr="00CA56ED" w:rsidRDefault="00C43467" w:rsidP="00C43467">
      <w:pPr>
        <w:pStyle w:val="ListParagraph"/>
        <w:numPr>
          <w:ilvl w:val="0"/>
          <w:numId w:val="10"/>
        </w:numPr>
        <w:jc w:val="both"/>
        <w:rPr>
          <w:rFonts w:ascii="Arial" w:hAnsi="Arial" w:cs="Arial"/>
        </w:rPr>
      </w:pPr>
      <w:r w:rsidRPr="00CA56ED">
        <w:rPr>
          <w:rFonts w:ascii="Arial" w:hAnsi="Arial" w:cs="Arial"/>
        </w:rPr>
        <w:t xml:space="preserve">Tank top, sleeveless shirts </w:t>
      </w:r>
      <w:r w:rsidR="007F6546" w:rsidRPr="00CA56ED">
        <w:rPr>
          <w:rFonts w:ascii="Arial" w:hAnsi="Arial" w:cs="Arial"/>
        </w:rPr>
        <w:t>are</w:t>
      </w:r>
      <w:r w:rsidRPr="00CA56ED">
        <w:rPr>
          <w:rFonts w:ascii="Arial" w:hAnsi="Arial" w:cs="Arial"/>
        </w:rPr>
        <w:t xml:space="preserve"> prohibited as </w:t>
      </w:r>
      <w:r w:rsidR="003C3E40" w:rsidRPr="00CA56ED">
        <w:rPr>
          <w:rFonts w:ascii="Arial" w:hAnsi="Arial" w:cs="Arial"/>
        </w:rPr>
        <w:t>outerwear.</w:t>
      </w:r>
    </w:p>
    <w:p w14:paraId="186E7721" w14:textId="0D10A365" w:rsidR="00C43467" w:rsidRPr="00CA56ED" w:rsidRDefault="00C43467" w:rsidP="00C43467">
      <w:pPr>
        <w:pStyle w:val="ListParagraph"/>
        <w:numPr>
          <w:ilvl w:val="0"/>
          <w:numId w:val="10"/>
        </w:numPr>
        <w:jc w:val="both"/>
        <w:rPr>
          <w:rFonts w:ascii="Arial" w:hAnsi="Arial" w:cs="Arial"/>
        </w:rPr>
      </w:pPr>
      <w:r w:rsidRPr="00CA56ED">
        <w:rPr>
          <w:rFonts w:ascii="Arial" w:hAnsi="Arial" w:cs="Arial"/>
        </w:rPr>
        <w:t xml:space="preserve">Finger rings or necklaces are prohibited when there is a danger of catching them on moving parts or contacting energized </w:t>
      </w:r>
      <w:r w:rsidR="003C3E40" w:rsidRPr="00CA56ED">
        <w:rPr>
          <w:rFonts w:ascii="Arial" w:hAnsi="Arial" w:cs="Arial"/>
        </w:rPr>
        <w:t>conductors.</w:t>
      </w:r>
    </w:p>
    <w:p w14:paraId="60DCE7CE" w14:textId="77777777" w:rsidR="00C43467" w:rsidRPr="00CA56ED" w:rsidRDefault="00C43467" w:rsidP="00C43467">
      <w:pPr>
        <w:pStyle w:val="ListParagraph"/>
        <w:numPr>
          <w:ilvl w:val="0"/>
          <w:numId w:val="10"/>
        </w:numPr>
        <w:jc w:val="both"/>
        <w:rPr>
          <w:rFonts w:ascii="Arial" w:hAnsi="Arial" w:cs="Arial"/>
        </w:rPr>
      </w:pPr>
      <w:r w:rsidRPr="00CA56ED">
        <w:rPr>
          <w:rFonts w:ascii="Arial" w:hAnsi="Arial" w:cs="Arial"/>
        </w:rPr>
        <w:t>Long hair must be restrained such that it cannot be caught in moving parts or cause risk to the person.  This may require the wearing of a hair net or placing the hair into a ponytail which is restrained both at the scalp and at the end of the hair; and</w:t>
      </w:r>
    </w:p>
    <w:p w14:paraId="15B5BA3B" w14:textId="77777777" w:rsidR="00C43467" w:rsidRPr="00CA56ED" w:rsidRDefault="00C43467" w:rsidP="00C43467">
      <w:pPr>
        <w:pStyle w:val="ListParagraph"/>
        <w:numPr>
          <w:ilvl w:val="0"/>
          <w:numId w:val="10"/>
        </w:numPr>
        <w:jc w:val="both"/>
        <w:rPr>
          <w:rFonts w:ascii="Arial" w:hAnsi="Arial" w:cs="Arial"/>
        </w:rPr>
      </w:pPr>
      <w:r w:rsidRPr="00CA56ED">
        <w:rPr>
          <w:rFonts w:ascii="Arial" w:hAnsi="Arial" w:cs="Arial"/>
        </w:rPr>
        <w:t>Footwear providing complete coverage of the foot is mandatory.</w:t>
      </w:r>
    </w:p>
    <w:p w14:paraId="77B62E97" w14:textId="77777777" w:rsidR="00C43467" w:rsidRPr="00CA56ED" w:rsidRDefault="00C43467" w:rsidP="00C43467"/>
    <w:p w14:paraId="232649CC" w14:textId="77777777" w:rsidR="00C43467" w:rsidRPr="00CA56ED" w:rsidRDefault="00C43467" w:rsidP="00C43467"/>
    <w:p w14:paraId="0EE9E32A" w14:textId="77777777" w:rsidR="0042368D" w:rsidRPr="00CA56ED" w:rsidRDefault="00C43467" w:rsidP="00C43467">
      <w:pPr>
        <w:pStyle w:val="Heading1"/>
        <w:numPr>
          <w:ilvl w:val="1"/>
          <w:numId w:val="1"/>
        </w:numPr>
        <w:spacing w:after="240"/>
        <w:ind w:left="1134" w:hanging="708"/>
        <w:jc w:val="both"/>
        <w:rPr>
          <w:rFonts w:ascii="Arial" w:hAnsi="Arial" w:cs="Arial"/>
          <w:sz w:val="28"/>
          <w:szCs w:val="28"/>
        </w:rPr>
      </w:pPr>
      <w:bookmarkStart w:id="11" w:name="_Toc422832829"/>
      <w:r w:rsidRPr="00CA56ED">
        <w:rPr>
          <w:rFonts w:ascii="Arial" w:hAnsi="Arial" w:cs="Arial"/>
          <w:sz w:val="28"/>
          <w:szCs w:val="28"/>
        </w:rPr>
        <w:t>Additional PPE Requirements</w:t>
      </w:r>
      <w:bookmarkEnd w:id="11"/>
    </w:p>
    <w:p w14:paraId="3DBC83BF" w14:textId="77777777" w:rsidR="00C43467" w:rsidRPr="00CA56ED" w:rsidRDefault="00C43467" w:rsidP="00C43467">
      <w:pPr>
        <w:pStyle w:val="Heading1"/>
        <w:numPr>
          <w:ilvl w:val="2"/>
          <w:numId w:val="1"/>
        </w:numPr>
        <w:spacing w:after="240"/>
        <w:jc w:val="both"/>
        <w:rPr>
          <w:rFonts w:ascii="Arial" w:hAnsi="Arial" w:cs="Arial"/>
          <w:sz w:val="22"/>
          <w:szCs w:val="22"/>
        </w:rPr>
      </w:pPr>
      <w:bookmarkStart w:id="12" w:name="_Toc422832830"/>
      <w:r w:rsidRPr="00CA56ED">
        <w:rPr>
          <w:rFonts w:ascii="Arial" w:hAnsi="Arial" w:cs="Arial"/>
          <w:sz w:val="22"/>
          <w:szCs w:val="22"/>
        </w:rPr>
        <w:t>Hearing Protection</w:t>
      </w:r>
      <w:bookmarkEnd w:id="12"/>
      <w:r w:rsidRPr="00CA56ED">
        <w:rPr>
          <w:rFonts w:ascii="Arial" w:hAnsi="Arial" w:cs="Arial"/>
          <w:sz w:val="22"/>
          <w:szCs w:val="22"/>
        </w:rPr>
        <w:t xml:space="preserve"> </w:t>
      </w:r>
    </w:p>
    <w:tbl>
      <w:tblPr>
        <w:tblStyle w:val="TableGrid"/>
        <w:tblW w:w="0" w:type="auto"/>
        <w:tblInd w:w="-289" w:type="dxa"/>
        <w:tblLook w:val="04A0" w:firstRow="1" w:lastRow="0" w:firstColumn="1" w:lastColumn="0" w:noHBand="0" w:noVBand="1"/>
      </w:tblPr>
      <w:tblGrid>
        <w:gridCol w:w="881"/>
        <w:gridCol w:w="8424"/>
      </w:tblGrid>
      <w:tr w:rsidR="000678D2" w:rsidRPr="00CA56ED" w14:paraId="678C632F" w14:textId="77777777" w:rsidTr="000678D2">
        <w:tc>
          <w:tcPr>
            <w:tcW w:w="881" w:type="dxa"/>
            <w:tcBorders>
              <w:top w:val="nil"/>
              <w:left w:val="nil"/>
              <w:bottom w:val="nil"/>
              <w:right w:val="nil"/>
            </w:tcBorders>
          </w:tcPr>
          <w:p w14:paraId="041706CA" w14:textId="77777777" w:rsidR="000678D2" w:rsidRPr="00CA56ED" w:rsidRDefault="000678D2" w:rsidP="00C43467">
            <w:pPr>
              <w:jc w:val="both"/>
              <w:rPr>
                <w:rFonts w:ascii="Arial" w:hAnsi="Arial" w:cs="Arial"/>
              </w:rPr>
            </w:pPr>
            <w:r w:rsidRPr="00CA56ED">
              <w:rPr>
                <w:rFonts w:ascii="Arial" w:hAnsi="Arial" w:cs="Arial"/>
                <w:noProof/>
                <w:lang w:val="en-AU" w:eastAsia="en-AU"/>
              </w:rPr>
              <w:drawing>
                <wp:inline distT="0" distB="0" distL="0" distR="0" wp14:anchorId="3C582561" wp14:editId="1C9EC9AA">
                  <wp:extent cx="422662"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29" cy="413743"/>
                          </a:xfrm>
                          <a:prstGeom prst="rect">
                            <a:avLst/>
                          </a:prstGeom>
                          <a:noFill/>
                          <a:ln>
                            <a:noFill/>
                          </a:ln>
                        </pic:spPr>
                      </pic:pic>
                    </a:graphicData>
                  </a:graphic>
                </wp:inline>
              </w:drawing>
            </w:r>
          </w:p>
        </w:tc>
        <w:tc>
          <w:tcPr>
            <w:tcW w:w="8424" w:type="dxa"/>
            <w:tcBorders>
              <w:top w:val="nil"/>
              <w:left w:val="nil"/>
              <w:bottom w:val="nil"/>
              <w:right w:val="nil"/>
            </w:tcBorders>
          </w:tcPr>
          <w:p w14:paraId="026C230B" w14:textId="77777777" w:rsidR="000678D2" w:rsidRPr="00CA56ED" w:rsidRDefault="000678D2" w:rsidP="000678D2">
            <w:pPr>
              <w:jc w:val="both"/>
              <w:rPr>
                <w:rFonts w:ascii="Arial" w:hAnsi="Arial" w:cs="Arial"/>
              </w:rPr>
            </w:pPr>
            <w:r w:rsidRPr="00CA56ED">
              <w:rPr>
                <w:rFonts w:ascii="Arial" w:hAnsi="Arial" w:cs="Arial"/>
              </w:rPr>
              <w:t>Hearing protection that conforms to AS1269 / AS1270, must be worn when exposed to excessive noise levels and where mandatory where signage is posted.  In addition, hearing protection may be required in other high noise exposure areas as determined by risk assessment.</w:t>
            </w:r>
          </w:p>
          <w:p w14:paraId="0988FE31" w14:textId="77777777" w:rsidR="000678D2" w:rsidRPr="00CA56ED" w:rsidRDefault="000678D2" w:rsidP="00C43467">
            <w:pPr>
              <w:jc w:val="both"/>
              <w:rPr>
                <w:rFonts w:ascii="Arial" w:hAnsi="Arial" w:cs="Arial"/>
              </w:rPr>
            </w:pPr>
          </w:p>
        </w:tc>
      </w:tr>
    </w:tbl>
    <w:p w14:paraId="0FC5FA8E" w14:textId="77777777" w:rsidR="00C43467" w:rsidRPr="00CA56ED" w:rsidRDefault="00C43467" w:rsidP="00C43467">
      <w:pPr>
        <w:ind w:left="709"/>
        <w:jc w:val="both"/>
        <w:rPr>
          <w:rFonts w:ascii="Arial" w:hAnsi="Arial" w:cs="Arial"/>
        </w:rPr>
      </w:pPr>
    </w:p>
    <w:p w14:paraId="3929C0C6" w14:textId="77777777" w:rsidR="00C43467" w:rsidRPr="00CA56ED" w:rsidRDefault="00C43467" w:rsidP="00C43467">
      <w:pPr>
        <w:pStyle w:val="Heading1"/>
        <w:numPr>
          <w:ilvl w:val="2"/>
          <w:numId w:val="1"/>
        </w:numPr>
        <w:spacing w:after="240"/>
        <w:jc w:val="both"/>
        <w:rPr>
          <w:rFonts w:ascii="Arial" w:hAnsi="Arial" w:cs="Arial"/>
          <w:noProof/>
          <w:sz w:val="22"/>
          <w:szCs w:val="22"/>
          <w:lang w:val="en-AU" w:eastAsia="en-AU"/>
        </w:rPr>
      </w:pPr>
      <w:bookmarkStart w:id="13" w:name="_Toc422832831"/>
      <w:r w:rsidRPr="00CA56ED">
        <w:rPr>
          <w:rFonts w:ascii="Arial" w:hAnsi="Arial" w:cs="Arial"/>
          <w:sz w:val="22"/>
          <w:szCs w:val="22"/>
        </w:rPr>
        <w:t>Head Protection</w:t>
      </w:r>
      <w:bookmarkEnd w:id="13"/>
      <w:r w:rsidRPr="00CA56ED">
        <w:rPr>
          <w:rFonts w:ascii="Arial" w:hAnsi="Arial" w:cs="Arial"/>
          <w:sz w:val="22"/>
          <w:szCs w:val="22"/>
        </w:rPr>
        <w:t xml:space="preserve"> </w:t>
      </w:r>
    </w:p>
    <w:tbl>
      <w:tblPr>
        <w:tblStyle w:val="TableGrid"/>
        <w:tblW w:w="0" w:type="auto"/>
        <w:tblInd w:w="-289" w:type="dxa"/>
        <w:tblLook w:val="04A0" w:firstRow="1" w:lastRow="0" w:firstColumn="1" w:lastColumn="0" w:noHBand="0" w:noVBand="1"/>
      </w:tblPr>
      <w:tblGrid>
        <w:gridCol w:w="851"/>
        <w:gridCol w:w="8454"/>
      </w:tblGrid>
      <w:tr w:rsidR="00C43467" w:rsidRPr="00CA56ED" w14:paraId="456704A5" w14:textId="77777777" w:rsidTr="000678D2">
        <w:tc>
          <w:tcPr>
            <w:tcW w:w="851" w:type="dxa"/>
            <w:tcBorders>
              <w:top w:val="nil"/>
              <w:left w:val="nil"/>
              <w:bottom w:val="nil"/>
              <w:right w:val="nil"/>
            </w:tcBorders>
          </w:tcPr>
          <w:p w14:paraId="11D545B2" w14:textId="77777777" w:rsidR="00C43467" w:rsidRPr="00CA56ED" w:rsidRDefault="000678D2" w:rsidP="00C43467">
            <w:pPr>
              <w:tabs>
                <w:tab w:val="left" w:pos="709"/>
              </w:tabs>
              <w:rPr>
                <w:lang w:val="en-AU" w:eastAsia="en-AU"/>
              </w:rPr>
            </w:pPr>
            <w:r w:rsidRPr="00CA56ED">
              <w:rPr>
                <w:rFonts w:ascii="Arial" w:hAnsi="Arial" w:cs="Arial"/>
                <w:noProof/>
                <w:lang w:val="en-AU" w:eastAsia="en-AU"/>
              </w:rPr>
              <w:drawing>
                <wp:inline distT="0" distB="0" distL="0" distR="0" wp14:anchorId="12AB46EB" wp14:editId="4FCC55C6">
                  <wp:extent cx="381000" cy="368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06893" cy="393042"/>
                          </a:xfrm>
                          <a:prstGeom prst="rect">
                            <a:avLst/>
                          </a:prstGeom>
                          <a:noFill/>
                          <a:ln>
                            <a:noFill/>
                          </a:ln>
                        </pic:spPr>
                      </pic:pic>
                    </a:graphicData>
                  </a:graphic>
                </wp:inline>
              </w:drawing>
            </w:r>
          </w:p>
        </w:tc>
        <w:tc>
          <w:tcPr>
            <w:tcW w:w="8454" w:type="dxa"/>
            <w:tcBorders>
              <w:top w:val="nil"/>
              <w:left w:val="nil"/>
              <w:bottom w:val="nil"/>
              <w:right w:val="nil"/>
            </w:tcBorders>
          </w:tcPr>
          <w:p w14:paraId="3DDF885E" w14:textId="77777777" w:rsidR="00C43467" w:rsidRPr="00CA56ED" w:rsidRDefault="000678D2" w:rsidP="00C43467">
            <w:pPr>
              <w:tabs>
                <w:tab w:val="left" w:pos="709"/>
              </w:tabs>
              <w:rPr>
                <w:rFonts w:ascii="Arial" w:hAnsi="Arial" w:cs="Arial"/>
                <w:lang w:val="en-AU" w:eastAsia="en-AU"/>
              </w:rPr>
            </w:pPr>
            <w:r w:rsidRPr="00CA56ED">
              <w:rPr>
                <w:rFonts w:ascii="Arial" w:hAnsi="Arial" w:cs="Arial"/>
                <w:lang w:val="en-AU" w:eastAsia="en-AU"/>
              </w:rPr>
              <w:t>Safety helmets that conform to AS1801 are to be worn during the following circumstances:</w:t>
            </w:r>
          </w:p>
          <w:p w14:paraId="437F5BA9" w14:textId="77777777" w:rsidR="000678D2" w:rsidRPr="00CA56ED" w:rsidRDefault="000678D2" w:rsidP="00C43467">
            <w:pPr>
              <w:tabs>
                <w:tab w:val="left" w:pos="709"/>
              </w:tabs>
              <w:rPr>
                <w:rFonts w:ascii="Arial" w:hAnsi="Arial" w:cs="Arial"/>
                <w:lang w:val="en-AU" w:eastAsia="en-AU"/>
              </w:rPr>
            </w:pPr>
          </w:p>
          <w:p w14:paraId="07EC3040" w14:textId="0C11BB29" w:rsidR="000678D2" w:rsidRPr="00CA56ED" w:rsidRDefault="000678D2" w:rsidP="000678D2">
            <w:pPr>
              <w:pStyle w:val="ListParagraph"/>
              <w:numPr>
                <w:ilvl w:val="0"/>
                <w:numId w:val="11"/>
              </w:numPr>
              <w:tabs>
                <w:tab w:val="left" w:pos="709"/>
              </w:tabs>
              <w:rPr>
                <w:rFonts w:ascii="Arial" w:hAnsi="Arial" w:cs="Arial"/>
                <w:lang w:val="en-AU" w:eastAsia="en-AU"/>
              </w:rPr>
            </w:pPr>
            <w:r w:rsidRPr="00CA56ED">
              <w:rPr>
                <w:rFonts w:ascii="Arial" w:hAnsi="Arial" w:cs="Arial"/>
                <w:lang w:val="en-AU" w:eastAsia="en-AU"/>
              </w:rPr>
              <w:t xml:space="preserve">Where a potential risk of dropped objects is </w:t>
            </w:r>
            <w:r w:rsidR="003C3E40" w:rsidRPr="00CA56ED">
              <w:rPr>
                <w:rFonts w:ascii="Arial" w:hAnsi="Arial" w:cs="Arial"/>
                <w:lang w:val="en-AU" w:eastAsia="en-AU"/>
              </w:rPr>
              <w:t>present.</w:t>
            </w:r>
          </w:p>
          <w:p w14:paraId="0B03B02A" w14:textId="54D5C3F9" w:rsidR="000678D2" w:rsidRPr="00CA56ED" w:rsidRDefault="000678D2" w:rsidP="000678D2">
            <w:pPr>
              <w:pStyle w:val="ListParagraph"/>
              <w:numPr>
                <w:ilvl w:val="0"/>
                <w:numId w:val="11"/>
              </w:numPr>
              <w:tabs>
                <w:tab w:val="left" w:pos="709"/>
              </w:tabs>
              <w:rPr>
                <w:rFonts w:ascii="Arial" w:hAnsi="Arial" w:cs="Arial"/>
                <w:lang w:val="en-AU" w:eastAsia="en-AU"/>
              </w:rPr>
            </w:pPr>
            <w:r w:rsidRPr="00CA56ED">
              <w:rPr>
                <w:rFonts w:ascii="Arial" w:hAnsi="Arial" w:cs="Arial"/>
                <w:lang w:val="en-AU" w:eastAsia="en-AU"/>
              </w:rPr>
              <w:t xml:space="preserve">When working at </w:t>
            </w:r>
            <w:r w:rsidR="003C3E40" w:rsidRPr="00CA56ED">
              <w:rPr>
                <w:rFonts w:ascii="Arial" w:hAnsi="Arial" w:cs="Arial"/>
                <w:lang w:val="en-AU" w:eastAsia="en-AU"/>
              </w:rPr>
              <w:t>heights.</w:t>
            </w:r>
          </w:p>
          <w:p w14:paraId="2789F57B" w14:textId="77777777" w:rsidR="000678D2" w:rsidRPr="00CA56ED" w:rsidRDefault="000678D2" w:rsidP="000678D2">
            <w:pPr>
              <w:pStyle w:val="ListParagraph"/>
              <w:numPr>
                <w:ilvl w:val="0"/>
                <w:numId w:val="11"/>
              </w:numPr>
              <w:tabs>
                <w:tab w:val="left" w:pos="709"/>
              </w:tabs>
              <w:rPr>
                <w:rFonts w:ascii="Arial" w:hAnsi="Arial" w:cs="Arial"/>
                <w:lang w:val="en-AU" w:eastAsia="en-AU"/>
              </w:rPr>
            </w:pPr>
            <w:r w:rsidRPr="00CA56ED">
              <w:rPr>
                <w:rFonts w:ascii="Arial" w:hAnsi="Arial" w:cs="Arial"/>
                <w:lang w:val="en-AU" w:eastAsia="en-AU"/>
              </w:rPr>
              <w:t>When identified by an SOP; or</w:t>
            </w:r>
          </w:p>
          <w:p w14:paraId="10F1F0D4" w14:textId="77777777" w:rsidR="000678D2" w:rsidRPr="00CA56ED" w:rsidRDefault="000678D2" w:rsidP="000678D2">
            <w:pPr>
              <w:pStyle w:val="ListParagraph"/>
              <w:numPr>
                <w:ilvl w:val="0"/>
                <w:numId w:val="11"/>
              </w:numPr>
              <w:tabs>
                <w:tab w:val="left" w:pos="709"/>
              </w:tabs>
              <w:rPr>
                <w:rFonts w:ascii="Arial" w:hAnsi="Arial" w:cs="Arial"/>
                <w:lang w:val="en-AU" w:eastAsia="en-AU"/>
              </w:rPr>
            </w:pPr>
            <w:r w:rsidRPr="00CA56ED">
              <w:rPr>
                <w:rFonts w:ascii="Arial" w:hAnsi="Arial" w:cs="Arial"/>
                <w:lang w:val="en-AU" w:eastAsia="en-AU"/>
              </w:rPr>
              <w:t>If identified as a recommended control during a risk assessment.</w:t>
            </w:r>
          </w:p>
          <w:p w14:paraId="729B2854" w14:textId="348C99B8" w:rsidR="007F6546" w:rsidRPr="00CA56ED" w:rsidRDefault="007F6546" w:rsidP="007F6546">
            <w:pPr>
              <w:pStyle w:val="ListParagraph"/>
              <w:tabs>
                <w:tab w:val="left" w:pos="709"/>
              </w:tabs>
              <w:rPr>
                <w:rFonts w:ascii="Arial" w:hAnsi="Arial" w:cs="Arial"/>
                <w:lang w:val="en-AU" w:eastAsia="en-AU"/>
              </w:rPr>
            </w:pPr>
          </w:p>
        </w:tc>
      </w:tr>
    </w:tbl>
    <w:p w14:paraId="1C29F799" w14:textId="77777777" w:rsidR="00C43467" w:rsidRPr="00CA56ED" w:rsidRDefault="00C43467" w:rsidP="00C43467">
      <w:pPr>
        <w:tabs>
          <w:tab w:val="left" w:pos="709"/>
        </w:tabs>
        <w:rPr>
          <w:lang w:val="en-AU" w:eastAsia="en-AU"/>
        </w:rPr>
      </w:pPr>
    </w:p>
    <w:p w14:paraId="110C7144" w14:textId="77777777" w:rsidR="000678D2" w:rsidRPr="00CA56ED" w:rsidRDefault="000678D2" w:rsidP="00C43467">
      <w:pPr>
        <w:tabs>
          <w:tab w:val="left" w:pos="709"/>
        </w:tabs>
        <w:rPr>
          <w:lang w:val="en-AU" w:eastAsia="en-AU"/>
        </w:rPr>
      </w:pPr>
    </w:p>
    <w:p w14:paraId="0D106948" w14:textId="77777777" w:rsidR="00E162A8" w:rsidRPr="00CA56ED" w:rsidRDefault="000678D2" w:rsidP="000678D2">
      <w:pPr>
        <w:pStyle w:val="Heading1"/>
        <w:numPr>
          <w:ilvl w:val="2"/>
          <w:numId w:val="1"/>
        </w:numPr>
        <w:spacing w:after="240"/>
        <w:jc w:val="both"/>
        <w:rPr>
          <w:rFonts w:ascii="Arial" w:hAnsi="Arial" w:cs="Arial"/>
          <w:sz w:val="22"/>
          <w:szCs w:val="22"/>
        </w:rPr>
      </w:pPr>
      <w:bookmarkStart w:id="14" w:name="_Toc422832832"/>
      <w:r w:rsidRPr="00CA56ED">
        <w:rPr>
          <w:rFonts w:ascii="Arial" w:hAnsi="Arial" w:cs="Arial"/>
          <w:sz w:val="22"/>
          <w:szCs w:val="22"/>
        </w:rPr>
        <w:t>Footwear</w:t>
      </w:r>
      <w:bookmarkEnd w:id="14"/>
    </w:p>
    <w:tbl>
      <w:tblPr>
        <w:tblStyle w:val="TableGrid"/>
        <w:tblW w:w="0" w:type="auto"/>
        <w:tblInd w:w="-289" w:type="dxa"/>
        <w:tblLook w:val="04A0" w:firstRow="1" w:lastRow="0" w:firstColumn="1" w:lastColumn="0" w:noHBand="0" w:noVBand="1"/>
      </w:tblPr>
      <w:tblGrid>
        <w:gridCol w:w="876"/>
        <w:gridCol w:w="8439"/>
      </w:tblGrid>
      <w:tr w:rsidR="000678D2" w:rsidRPr="00CA56ED" w14:paraId="1D42C717" w14:textId="77777777" w:rsidTr="00B46216">
        <w:tc>
          <w:tcPr>
            <w:tcW w:w="851" w:type="dxa"/>
            <w:tcBorders>
              <w:top w:val="nil"/>
              <w:left w:val="nil"/>
              <w:bottom w:val="nil"/>
              <w:right w:val="nil"/>
            </w:tcBorders>
          </w:tcPr>
          <w:p w14:paraId="49A3955F" w14:textId="77777777" w:rsidR="000678D2" w:rsidRPr="00CA56ED" w:rsidRDefault="000678D2" w:rsidP="00C05D9F">
            <w:pPr>
              <w:tabs>
                <w:tab w:val="left" w:pos="709"/>
              </w:tabs>
              <w:jc w:val="both"/>
              <w:rPr>
                <w:lang w:val="en-AU" w:eastAsia="en-AU"/>
              </w:rPr>
            </w:pPr>
            <w:r w:rsidRPr="00CA56ED">
              <w:rPr>
                <w:noProof/>
                <w:lang w:val="en-AU" w:eastAsia="en-AU"/>
              </w:rPr>
              <w:drawing>
                <wp:inline distT="0" distB="0" distL="0" distR="0" wp14:anchorId="6D0373CE" wp14:editId="387E8EBD">
                  <wp:extent cx="410982" cy="399144"/>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444012" cy="431222"/>
                          </a:xfrm>
                          <a:prstGeom prst="rect">
                            <a:avLst/>
                          </a:prstGeom>
                          <a:noFill/>
                          <a:ln>
                            <a:noFill/>
                          </a:ln>
                        </pic:spPr>
                      </pic:pic>
                    </a:graphicData>
                  </a:graphic>
                </wp:inline>
              </w:drawing>
            </w:r>
          </w:p>
        </w:tc>
        <w:tc>
          <w:tcPr>
            <w:tcW w:w="8454" w:type="dxa"/>
            <w:tcBorders>
              <w:top w:val="nil"/>
              <w:left w:val="nil"/>
              <w:bottom w:val="nil"/>
              <w:right w:val="nil"/>
            </w:tcBorders>
          </w:tcPr>
          <w:p w14:paraId="23A6296B" w14:textId="7DED44C5" w:rsidR="000678D2" w:rsidRPr="00CA56ED" w:rsidRDefault="000678D2" w:rsidP="00C05D9F">
            <w:pPr>
              <w:tabs>
                <w:tab w:val="left" w:pos="709"/>
              </w:tabs>
              <w:jc w:val="both"/>
              <w:rPr>
                <w:rFonts w:ascii="Arial" w:hAnsi="Arial" w:cs="Arial"/>
                <w:lang w:val="en-AU" w:eastAsia="en-AU"/>
              </w:rPr>
            </w:pPr>
            <w:r w:rsidRPr="00CA56ED">
              <w:rPr>
                <w:rFonts w:ascii="Arial" w:hAnsi="Arial" w:cs="Arial"/>
                <w:lang w:val="en-AU" w:eastAsia="en-AU"/>
              </w:rPr>
              <w:t xml:space="preserve">At all times, enclosed footwear is to be worn.  Thongs, </w:t>
            </w:r>
            <w:r w:rsidR="003C3E40" w:rsidRPr="00CA56ED">
              <w:rPr>
                <w:rFonts w:ascii="Arial" w:hAnsi="Arial" w:cs="Arial"/>
                <w:lang w:val="en-AU" w:eastAsia="en-AU"/>
              </w:rPr>
              <w:t>sandals,</w:t>
            </w:r>
            <w:r w:rsidRPr="00CA56ED">
              <w:rPr>
                <w:rFonts w:ascii="Arial" w:hAnsi="Arial" w:cs="Arial"/>
                <w:lang w:val="en-AU" w:eastAsia="en-AU"/>
              </w:rPr>
              <w:t xml:space="preserve"> or any other variety of footwear which is not enclosed shall not be worn in active work areas.  Safety footwear shall:</w:t>
            </w:r>
          </w:p>
          <w:p w14:paraId="388FA16C" w14:textId="77777777" w:rsidR="000678D2" w:rsidRPr="00CA56ED" w:rsidRDefault="000678D2" w:rsidP="00C05D9F">
            <w:pPr>
              <w:tabs>
                <w:tab w:val="left" w:pos="709"/>
              </w:tabs>
              <w:jc w:val="both"/>
              <w:rPr>
                <w:rFonts w:ascii="Arial" w:hAnsi="Arial" w:cs="Arial"/>
                <w:lang w:val="en-AU" w:eastAsia="en-AU"/>
              </w:rPr>
            </w:pPr>
          </w:p>
          <w:p w14:paraId="5493ADE1" w14:textId="77777777" w:rsidR="007F6546" w:rsidRPr="00CA56ED" w:rsidRDefault="007F6546" w:rsidP="00C05D9F">
            <w:pPr>
              <w:pStyle w:val="ListParagraph"/>
              <w:numPr>
                <w:ilvl w:val="0"/>
                <w:numId w:val="11"/>
              </w:numPr>
              <w:tabs>
                <w:tab w:val="left" w:pos="709"/>
              </w:tabs>
              <w:jc w:val="both"/>
              <w:rPr>
                <w:rFonts w:ascii="Arial" w:hAnsi="Arial" w:cs="Arial"/>
                <w:lang w:val="en-AU" w:eastAsia="en-AU"/>
              </w:rPr>
            </w:pPr>
            <w:r w:rsidRPr="00CA56ED">
              <w:rPr>
                <w:rFonts w:ascii="Arial" w:hAnsi="Arial" w:cs="Arial"/>
                <w:lang w:val="en-AU" w:eastAsia="en-AU"/>
              </w:rPr>
              <w:t>Be mandatory for all Barrier Staff.</w:t>
            </w:r>
          </w:p>
          <w:p w14:paraId="793084DF" w14:textId="4E6A06CC" w:rsidR="000678D2" w:rsidRPr="00CA56ED" w:rsidRDefault="000678D2" w:rsidP="00C05D9F">
            <w:pPr>
              <w:pStyle w:val="ListParagraph"/>
              <w:numPr>
                <w:ilvl w:val="0"/>
                <w:numId w:val="11"/>
              </w:numPr>
              <w:tabs>
                <w:tab w:val="left" w:pos="709"/>
              </w:tabs>
              <w:jc w:val="both"/>
              <w:rPr>
                <w:rFonts w:ascii="Arial" w:hAnsi="Arial" w:cs="Arial"/>
                <w:lang w:val="en-AU" w:eastAsia="en-AU"/>
              </w:rPr>
            </w:pPr>
            <w:r w:rsidRPr="00CA56ED">
              <w:rPr>
                <w:rFonts w:ascii="Arial" w:hAnsi="Arial" w:cs="Arial"/>
                <w:lang w:val="en-AU" w:eastAsia="en-AU"/>
              </w:rPr>
              <w:t xml:space="preserve">Have a hard toe (steel or composite plastic) which conforms to </w:t>
            </w:r>
            <w:r w:rsidR="003C3E40" w:rsidRPr="00CA56ED">
              <w:rPr>
                <w:rFonts w:ascii="Arial" w:hAnsi="Arial" w:cs="Arial"/>
                <w:lang w:val="en-AU" w:eastAsia="en-AU"/>
              </w:rPr>
              <w:t>AS2210.</w:t>
            </w:r>
          </w:p>
          <w:p w14:paraId="55665AA4" w14:textId="423C59CC" w:rsidR="000678D2" w:rsidRPr="00CA56ED" w:rsidRDefault="000678D2" w:rsidP="00C05D9F">
            <w:pPr>
              <w:pStyle w:val="ListParagraph"/>
              <w:numPr>
                <w:ilvl w:val="0"/>
                <w:numId w:val="11"/>
              </w:numPr>
              <w:tabs>
                <w:tab w:val="left" w:pos="709"/>
              </w:tabs>
              <w:jc w:val="both"/>
              <w:rPr>
                <w:rFonts w:ascii="Arial" w:hAnsi="Arial" w:cs="Arial"/>
                <w:lang w:val="en-AU" w:eastAsia="en-AU"/>
              </w:rPr>
            </w:pPr>
            <w:r w:rsidRPr="00CA56ED">
              <w:rPr>
                <w:rFonts w:ascii="Arial" w:hAnsi="Arial" w:cs="Arial"/>
                <w:lang w:val="en-AU" w:eastAsia="en-AU"/>
              </w:rPr>
              <w:t xml:space="preserve">Be in good working </w:t>
            </w:r>
            <w:r w:rsidR="003C3E40" w:rsidRPr="00CA56ED">
              <w:rPr>
                <w:rFonts w:ascii="Arial" w:hAnsi="Arial" w:cs="Arial"/>
                <w:lang w:val="en-AU" w:eastAsia="en-AU"/>
              </w:rPr>
              <w:t>condition.</w:t>
            </w:r>
          </w:p>
          <w:p w14:paraId="52B03AB1" w14:textId="77777777" w:rsidR="000678D2" w:rsidRPr="00CA56ED" w:rsidRDefault="000678D2" w:rsidP="00C05D9F">
            <w:pPr>
              <w:pStyle w:val="ListParagraph"/>
              <w:numPr>
                <w:ilvl w:val="0"/>
                <w:numId w:val="11"/>
              </w:numPr>
              <w:tabs>
                <w:tab w:val="left" w:pos="709"/>
              </w:tabs>
              <w:jc w:val="both"/>
              <w:rPr>
                <w:rFonts w:ascii="Arial" w:hAnsi="Arial" w:cs="Arial"/>
                <w:lang w:val="en-AU" w:eastAsia="en-AU"/>
              </w:rPr>
            </w:pPr>
            <w:r w:rsidRPr="00CA56ED">
              <w:rPr>
                <w:rFonts w:ascii="Arial" w:hAnsi="Arial" w:cs="Arial"/>
                <w:lang w:val="en-AU" w:eastAsia="en-AU"/>
              </w:rPr>
              <w:t>Have a non-slip sole;</w:t>
            </w:r>
            <w:r w:rsidR="00C05D9F" w:rsidRPr="00CA56ED">
              <w:rPr>
                <w:rFonts w:ascii="Arial" w:hAnsi="Arial" w:cs="Arial"/>
                <w:lang w:val="en-AU" w:eastAsia="en-AU"/>
              </w:rPr>
              <w:t xml:space="preserve"> and</w:t>
            </w:r>
          </w:p>
          <w:p w14:paraId="0FC400E1" w14:textId="77777777" w:rsidR="00C05D9F" w:rsidRPr="00CA56ED" w:rsidRDefault="00C05D9F" w:rsidP="00C05D9F">
            <w:pPr>
              <w:pStyle w:val="ListParagraph"/>
              <w:numPr>
                <w:ilvl w:val="0"/>
                <w:numId w:val="11"/>
              </w:numPr>
              <w:tabs>
                <w:tab w:val="left" w:pos="709"/>
              </w:tabs>
              <w:jc w:val="both"/>
              <w:rPr>
                <w:rFonts w:ascii="Arial" w:hAnsi="Arial" w:cs="Arial"/>
                <w:lang w:val="en-AU" w:eastAsia="en-AU"/>
              </w:rPr>
            </w:pPr>
            <w:r w:rsidRPr="00CA56ED">
              <w:rPr>
                <w:rFonts w:ascii="Arial" w:hAnsi="Arial" w:cs="Arial"/>
                <w:lang w:val="en-AU" w:eastAsia="en-AU"/>
              </w:rPr>
              <w:t>Be appropriate for the potential risk which the employee is exposed to.</w:t>
            </w:r>
          </w:p>
          <w:p w14:paraId="4DC86E78" w14:textId="2CB0A559" w:rsidR="007F6546" w:rsidRPr="00CA56ED" w:rsidRDefault="007F6546" w:rsidP="007F6546">
            <w:pPr>
              <w:pStyle w:val="ListParagraph"/>
              <w:tabs>
                <w:tab w:val="left" w:pos="709"/>
              </w:tabs>
              <w:jc w:val="both"/>
              <w:rPr>
                <w:rFonts w:ascii="Arial" w:hAnsi="Arial" w:cs="Arial"/>
                <w:lang w:val="en-AU" w:eastAsia="en-AU"/>
              </w:rPr>
            </w:pPr>
          </w:p>
        </w:tc>
      </w:tr>
    </w:tbl>
    <w:p w14:paraId="25DC7A80" w14:textId="77777777" w:rsidR="000678D2" w:rsidRPr="00CA56ED" w:rsidRDefault="000678D2" w:rsidP="000678D2"/>
    <w:p w14:paraId="16543C5F" w14:textId="77777777" w:rsidR="00C05D9F" w:rsidRPr="00CA56ED" w:rsidRDefault="00C05D9F" w:rsidP="00C05D9F">
      <w:pPr>
        <w:pStyle w:val="Heading1"/>
        <w:numPr>
          <w:ilvl w:val="2"/>
          <w:numId w:val="1"/>
        </w:numPr>
        <w:spacing w:after="240"/>
        <w:jc w:val="both"/>
        <w:rPr>
          <w:rFonts w:ascii="Arial" w:hAnsi="Arial" w:cs="Arial"/>
          <w:sz w:val="22"/>
          <w:szCs w:val="22"/>
        </w:rPr>
      </w:pPr>
      <w:bookmarkStart w:id="15" w:name="_Toc422832833"/>
      <w:r w:rsidRPr="00CA56ED">
        <w:rPr>
          <w:rFonts w:ascii="Arial" w:hAnsi="Arial" w:cs="Arial"/>
          <w:sz w:val="22"/>
          <w:szCs w:val="22"/>
        </w:rPr>
        <w:t>Eye and Face Protection</w:t>
      </w:r>
      <w:bookmarkEnd w:id="15"/>
    </w:p>
    <w:tbl>
      <w:tblPr>
        <w:tblStyle w:val="TableGrid"/>
        <w:tblW w:w="0" w:type="auto"/>
        <w:tblInd w:w="-289" w:type="dxa"/>
        <w:tblLook w:val="04A0" w:firstRow="1" w:lastRow="0" w:firstColumn="1" w:lastColumn="0" w:noHBand="0" w:noVBand="1"/>
      </w:tblPr>
      <w:tblGrid>
        <w:gridCol w:w="891"/>
        <w:gridCol w:w="8424"/>
      </w:tblGrid>
      <w:tr w:rsidR="00C05D9F" w:rsidRPr="00CA56ED" w14:paraId="047CC842" w14:textId="77777777" w:rsidTr="00B46216">
        <w:tc>
          <w:tcPr>
            <w:tcW w:w="851" w:type="dxa"/>
            <w:tcBorders>
              <w:top w:val="nil"/>
              <w:left w:val="nil"/>
              <w:bottom w:val="nil"/>
              <w:right w:val="nil"/>
            </w:tcBorders>
          </w:tcPr>
          <w:p w14:paraId="389CC102" w14:textId="77777777" w:rsidR="00C05D9F" w:rsidRPr="00CA56ED" w:rsidRDefault="00C05D9F" w:rsidP="00B46216">
            <w:pPr>
              <w:tabs>
                <w:tab w:val="left" w:pos="709"/>
              </w:tabs>
              <w:jc w:val="both"/>
              <w:rPr>
                <w:lang w:val="en-AU" w:eastAsia="en-AU"/>
              </w:rPr>
            </w:pPr>
            <w:r w:rsidRPr="00CA56ED">
              <w:rPr>
                <w:noProof/>
                <w:lang w:val="en-AU" w:eastAsia="en-AU"/>
              </w:rPr>
              <w:drawing>
                <wp:inline distT="0" distB="0" distL="0" distR="0" wp14:anchorId="6A36A786" wp14:editId="4DC5A8BB">
                  <wp:extent cx="412947" cy="398646"/>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050" cy="427707"/>
                          </a:xfrm>
                          <a:prstGeom prst="rect">
                            <a:avLst/>
                          </a:prstGeom>
                          <a:noFill/>
                          <a:ln>
                            <a:noFill/>
                          </a:ln>
                        </pic:spPr>
                      </pic:pic>
                    </a:graphicData>
                  </a:graphic>
                </wp:inline>
              </w:drawing>
            </w:r>
          </w:p>
          <w:p w14:paraId="70A541EA" w14:textId="77777777" w:rsidR="00C05D9F" w:rsidRPr="00CA56ED" w:rsidRDefault="00C05D9F" w:rsidP="00C05D9F">
            <w:pPr>
              <w:rPr>
                <w:lang w:val="en-AU" w:eastAsia="en-AU"/>
              </w:rPr>
            </w:pPr>
            <w:r w:rsidRPr="00CA56ED">
              <w:rPr>
                <w:noProof/>
                <w:lang w:val="en-AU" w:eastAsia="en-AU"/>
              </w:rPr>
              <w:drawing>
                <wp:inline distT="0" distB="0" distL="0" distR="0" wp14:anchorId="32E6DABC" wp14:editId="5D623F1A">
                  <wp:extent cx="399714" cy="3905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373" cy="433180"/>
                          </a:xfrm>
                          <a:prstGeom prst="rect">
                            <a:avLst/>
                          </a:prstGeom>
                          <a:noFill/>
                          <a:ln>
                            <a:noFill/>
                          </a:ln>
                        </pic:spPr>
                      </pic:pic>
                    </a:graphicData>
                  </a:graphic>
                </wp:inline>
              </w:drawing>
            </w:r>
          </w:p>
          <w:p w14:paraId="0EDEA632" w14:textId="77777777" w:rsidR="00C05D9F" w:rsidRPr="00CA56ED" w:rsidRDefault="00C05D9F" w:rsidP="00C05D9F">
            <w:pPr>
              <w:rPr>
                <w:lang w:val="en-AU" w:eastAsia="en-AU"/>
              </w:rPr>
            </w:pPr>
            <w:r w:rsidRPr="00CA56ED">
              <w:rPr>
                <w:noProof/>
                <w:lang w:val="en-AU" w:eastAsia="en-AU"/>
              </w:rPr>
              <w:drawing>
                <wp:inline distT="0" distB="0" distL="0" distR="0" wp14:anchorId="1D1BBC5D" wp14:editId="4C15EF30">
                  <wp:extent cx="428625" cy="419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626" cy="443656"/>
                          </a:xfrm>
                          <a:prstGeom prst="rect">
                            <a:avLst/>
                          </a:prstGeom>
                          <a:noFill/>
                          <a:ln>
                            <a:noFill/>
                          </a:ln>
                        </pic:spPr>
                      </pic:pic>
                    </a:graphicData>
                  </a:graphic>
                </wp:inline>
              </w:drawing>
            </w:r>
          </w:p>
        </w:tc>
        <w:tc>
          <w:tcPr>
            <w:tcW w:w="8454" w:type="dxa"/>
            <w:tcBorders>
              <w:top w:val="nil"/>
              <w:left w:val="nil"/>
              <w:bottom w:val="nil"/>
              <w:right w:val="nil"/>
            </w:tcBorders>
          </w:tcPr>
          <w:p w14:paraId="0E9A8D21" w14:textId="77777777" w:rsidR="00C05D9F" w:rsidRPr="00CA56ED" w:rsidRDefault="00C05D9F" w:rsidP="00C05D9F">
            <w:pPr>
              <w:widowControl/>
              <w:autoSpaceDE w:val="0"/>
              <w:autoSpaceDN w:val="0"/>
              <w:adjustRightInd w:val="0"/>
              <w:rPr>
                <w:rFonts w:ascii="Arial" w:hAnsi="Arial" w:cs="Arial"/>
                <w:lang w:val="en-AU"/>
              </w:rPr>
            </w:pPr>
            <w:r w:rsidRPr="00CA56ED">
              <w:rPr>
                <w:rFonts w:ascii="Arial" w:hAnsi="Arial" w:cs="Arial"/>
                <w:lang w:val="en-AU"/>
              </w:rPr>
              <w:t>The following is to be considered when selecting eye protection:</w:t>
            </w:r>
          </w:p>
          <w:p w14:paraId="5A24F0F8" w14:textId="77777777" w:rsidR="00C05D9F" w:rsidRPr="00CA56ED" w:rsidRDefault="00C05D9F" w:rsidP="00C05D9F">
            <w:pPr>
              <w:widowControl/>
              <w:autoSpaceDE w:val="0"/>
              <w:autoSpaceDN w:val="0"/>
              <w:adjustRightInd w:val="0"/>
              <w:rPr>
                <w:rFonts w:ascii="Arial" w:hAnsi="Arial" w:cs="Arial"/>
                <w:lang w:val="en-AU"/>
              </w:rPr>
            </w:pPr>
          </w:p>
          <w:p w14:paraId="563D4CF5" w14:textId="3E85FA58" w:rsidR="00C05D9F" w:rsidRPr="00CA56ED" w:rsidRDefault="00C05D9F" w:rsidP="00C05D9F">
            <w:pPr>
              <w:pStyle w:val="ListParagraph"/>
              <w:widowControl/>
              <w:numPr>
                <w:ilvl w:val="0"/>
                <w:numId w:val="12"/>
              </w:numPr>
              <w:autoSpaceDE w:val="0"/>
              <w:autoSpaceDN w:val="0"/>
              <w:adjustRightInd w:val="0"/>
              <w:rPr>
                <w:rFonts w:ascii="Arial" w:hAnsi="Arial" w:cs="Arial"/>
                <w:lang w:val="en-AU"/>
              </w:rPr>
            </w:pPr>
            <w:r w:rsidRPr="00CA56ED">
              <w:rPr>
                <w:rFonts w:ascii="Arial" w:hAnsi="Arial" w:cs="Arial"/>
                <w:lang w:val="en-AU"/>
              </w:rPr>
              <w:t xml:space="preserve">The nature of the task, hazards present and risk of eye </w:t>
            </w:r>
            <w:r w:rsidR="003C3E40" w:rsidRPr="00CA56ED">
              <w:rPr>
                <w:rFonts w:ascii="Arial" w:hAnsi="Arial" w:cs="Arial"/>
                <w:lang w:val="en-AU"/>
              </w:rPr>
              <w:t>damage.</w:t>
            </w:r>
          </w:p>
          <w:p w14:paraId="08BE3E4E" w14:textId="58DCB8CF" w:rsidR="00C05D9F" w:rsidRPr="00CA56ED" w:rsidRDefault="00C05D9F" w:rsidP="00C05D9F">
            <w:pPr>
              <w:pStyle w:val="ListParagraph"/>
              <w:widowControl/>
              <w:numPr>
                <w:ilvl w:val="0"/>
                <w:numId w:val="12"/>
              </w:numPr>
              <w:autoSpaceDE w:val="0"/>
              <w:autoSpaceDN w:val="0"/>
              <w:adjustRightInd w:val="0"/>
              <w:rPr>
                <w:rFonts w:ascii="Arial" w:hAnsi="Arial" w:cs="Arial"/>
                <w:lang w:val="en-AU"/>
              </w:rPr>
            </w:pPr>
            <w:r w:rsidRPr="00CA56ED">
              <w:rPr>
                <w:rFonts w:ascii="Arial" w:hAnsi="Arial" w:cs="Arial"/>
                <w:lang w:val="en-AU"/>
              </w:rPr>
              <w:t xml:space="preserve">The visual requirements for the </w:t>
            </w:r>
            <w:r w:rsidR="003C3E40" w:rsidRPr="00CA56ED">
              <w:rPr>
                <w:rFonts w:ascii="Arial" w:hAnsi="Arial" w:cs="Arial"/>
                <w:lang w:val="en-AU"/>
              </w:rPr>
              <w:t>task.</w:t>
            </w:r>
          </w:p>
          <w:p w14:paraId="0568EE03" w14:textId="03F6CD42" w:rsidR="00C05D9F" w:rsidRPr="00CA56ED" w:rsidRDefault="00C05D9F" w:rsidP="00C05D9F">
            <w:pPr>
              <w:pStyle w:val="ListParagraph"/>
              <w:widowControl/>
              <w:numPr>
                <w:ilvl w:val="0"/>
                <w:numId w:val="12"/>
              </w:numPr>
              <w:autoSpaceDE w:val="0"/>
              <w:autoSpaceDN w:val="0"/>
              <w:adjustRightInd w:val="0"/>
              <w:rPr>
                <w:rFonts w:ascii="Arial" w:hAnsi="Arial" w:cs="Arial"/>
                <w:lang w:val="en-AU"/>
              </w:rPr>
            </w:pPr>
            <w:r w:rsidRPr="00CA56ED">
              <w:rPr>
                <w:rFonts w:ascii="Arial" w:hAnsi="Arial" w:cs="Arial"/>
                <w:lang w:val="en-AU"/>
              </w:rPr>
              <w:t xml:space="preserve">The condition of the employee’s </w:t>
            </w:r>
            <w:r w:rsidR="003C3E40" w:rsidRPr="00CA56ED">
              <w:rPr>
                <w:rFonts w:ascii="Arial" w:hAnsi="Arial" w:cs="Arial"/>
                <w:lang w:val="en-AU"/>
              </w:rPr>
              <w:t>eyesight.</w:t>
            </w:r>
          </w:p>
          <w:p w14:paraId="257F9AFE" w14:textId="77777777" w:rsidR="00C05D9F" w:rsidRPr="00CA56ED" w:rsidRDefault="00C05D9F" w:rsidP="00C05D9F">
            <w:pPr>
              <w:pStyle w:val="ListParagraph"/>
              <w:widowControl/>
              <w:numPr>
                <w:ilvl w:val="0"/>
                <w:numId w:val="12"/>
              </w:numPr>
              <w:autoSpaceDE w:val="0"/>
              <w:autoSpaceDN w:val="0"/>
              <w:adjustRightInd w:val="0"/>
              <w:rPr>
                <w:rFonts w:ascii="Arial" w:hAnsi="Arial" w:cs="Arial"/>
                <w:lang w:val="en-AU"/>
              </w:rPr>
            </w:pPr>
            <w:r w:rsidRPr="00CA56ED">
              <w:rPr>
                <w:rFonts w:ascii="Arial" w:hAnsi="Arial" w:cs="Arial"/>
                <w:lang w:val="en-AU"/>
              </w:rPr>
              <w:t>The compatibility with other items of PPE to be worn; and</w:t>
            </w:r>
          </w:p>
          <w:p w14:paraId="2B69DB11" w14:textId="77777777" w:rsidR="00C05D9F" w:rsidRPr="00CA56ED" w:rsidRDefault="00C05D9F" w:rsidP="00C05D9F">
            <w:pPr>
              <w:pStyle w:val="ListParagraph"/>
              <w:widowControl/>
              <w:numPr>
                <w:ilvl w:val="0"/>
                <w:numId w:val="12"/>
              </w:numPr>
              <w:autoSpaceDE w:val="0"/>
              <w:autoSpaceDN w:val="0"/>
              <w:adjustRightInd w:val="0"/>
              <w:rPr>
                <w:rFonts w:ascii="Arial" w:hAnsi="Arial" w:cs="Arial"/>
                <w:lang w:val="en-AU"/>
              </w:rPr>
            </w:pPr>
            <w:r w:rsidRPr="00CA56ED">
              <w:rPr>
                <w:rFonts w:ascii="Arial" w:hAnsi="Arial" w:cs="Arial"/>
                <w:lang w:val="en-AU"/>
              </w:rPr>
              <w:t>Compliance with relevant Australian Standards.</w:t>
            </w:r>
          </w:p>
          <w:p w14:paraId="1705D805" w14:textId="77777777" w:rsidR="00C05D9F" w:rsidRPr="00CA56ED" w:rsidRDefault="00C05D9F" w:rsidP="00C05D9F">
            <w:pPr>
              <w:widowControl/>
              <w:autoSpaceDE w:val="0"/>
              <w:autoSpaceDN w:val="0"/>
              <w:adjustRightInd w:val="0"/>
              <w:rPr>
                <w:rFonts w:ascii="Helvetica" w:hAnsi="Helvetica" w:cs="Helvetica"/>
                <w:lang w:val="en-AU"/>
              </w:rPr>
            </w:pPr>
          </w:p>
          <w:p w14:paraId="563CFE2C" w14:textId="77777777" w:rsidR="00C05D9F" w:rsidRPr="00CA56ED" w:rsidRDefault="00925CE4" w:rsidP="00C05D9F">
            <w:pPr>
              <w:tabs>
                <w:tab w:val="left" w:pos="709"/>
              </w:tabs>
              <w:jc w:val="both"/>
              <w:rPr>
                <w:rFonts w:ascii="Arial" w:hAnsi="Arial" w:cs="Arial"/>
                <w:lang w:val="en-AU" w:eastAsia="en-AU"/>
              </w:rPr>
            </w:pPr>
            <w:r w:rsidRPr="00CA56ED">
              <w:rPr>
                <w:rFonts w:ascii="Arial" w:hAnsi="Arial" w:cs="Arial"/>
                <w:lang w:val="en-AU" w:eastAsia="en-AU"/>
              </w:rPr>
              <w:t xml:space="preserve">Appropriate welding shields and lenses are to be used when performing arc welding operations.  </w:t>
            </w:r>
          </w:p>
          <w:p w14:paraId="7CEFCD53" w14:textId="77777777" w:rsidR="00925CE4" w:rsidRPr="00CA56ED" w:rsidRDefault="00925CE4" w:rsidP="00C05D9F">
            <w:pPr>
              <w:tabs>
                <w:tab w:val="left" w:pos="709"/>
              </w:tabs>
              <w:jc w:val="both"/>
              <w:rPr>
                <w:rFonts w:ascii="Arial" w:hAnsi="Arial" w:cs="Arial"/>
                <w:lang w:val="en-AU" w:eastAsia="en-AU"/>
              </w:rPr>
            </w:pPr>
          </w:p>
          <w:p w14:paraId="16A4E636" w14:textId="77777777" w:rsidR="00925CE4" w:rsidRPr="00CA56ED" w:rsidRDefault="00925CE4" w:rsidP="00C05D9F">
            <w:pPr>
              <w:tabs>
                <w:tab w:val="left" w:pos="709"/>
              </w:tabs>
              <w:jc w:val="both"/>
              <w:rPr>
                <w:rFonts w:ascii="Arial" w:hAnsi="Arial" w:cs="Arial"/>
                <w:lang w:val="en-AU" w:eastAsia="en-AU"/>
              </w:rPr>
            </w:pPr>
            <w:r w:rsidRPr="00CA56ED">
              <w:rPr>
                <w:rFonts w:ascii="Arial" w:hAnsi="Arial" w:cs="Arial"/>
                <w:lang w:val="en-AU" w:eastAsia="en-AU"/>
              </w:rPr>
              <w:t>Appropriate goggles are to be worn when performing oxy-cutting or welding.</w:t>
            </w:r>
          </w:p>
          <w:p w14:paraId="4F205F3D" w14:textId="77777777" w:rsidR="00925CE4" w:rsidRPr="00CA56ED" w:rsidRDefault="00925CE4" w:rsidP="00C05D9F">
            <w:pPr>
              <w:tabs>
                <w:tab w:val="left" w:pos="709"/>
              </w:tabs>
              <w:jc w:val="both"/>
              <w:rPr>
                <w:rFonts w:ascii="Arial" w:hAnsi="Arial" w:cs="Arial"/>
                <w:lang w:val="en-AU" w:eastAsia="en-AU"/>
              </w:rPr>
            </w:pPr>
          </w:p>
          <w:p w14:paraId="27F274CA" w14:textId="77777777" w:rsidR="00925CE4" w:rsidRPr="00CA56ED" w:rsidRDefault="00925CE4" w:rsidP="00C05D9F">
            <w:pPr>
              <w:tabs>
                <w:tab w:val="left" w:pos="709"/>
              </w:tabs>
              <w:jc w:val="both"/>
              <w:rPr>
                <w:rFonts w:ascii="Arial" w:hAnsi="Arial" w:cs="Arial"/>
                <w:lang w:val="en-AU" w:eastAsia="en-AU"/>
              </w:rPr>
            </w:pPr>
            <w:r w:rsidRPr="00CA56ED">
              <w:rPr>
                <w:rFonts w:ascii="Arial" w:hAnsi="Arial" w:cs="Arial"/>
                <w:lang w:val="en-AU" w:eastAsia="en-AU"/>
              </w:rPr>
              <w:t>Full face shields must be worn when performing grinding operations.  These should be worn in conjunction with safety glasses.</w:t>
            </w:r>
          </w:p>
          <w:p w14:paraId="1B7723C1" w14:textId="77777777" w:rsidR="00925CE4" w:rsidRPr="00CA56ED" w:rsidRDefault="00925CE4" w:rsidP="00C05D9F">
            <w:pPr>
              <w:tabs>
                <w:tab w:val="left" w:pos="709"/>
              </w:tabs>
              <w:jc w:val="both"/>
              <w:rPr>
                <w:rFonts w:ascii="Arial" w:hAnsi="Arial" w:cs="Arial"/>
                <w:lang w:val="en-AU" w:eastAsia="en-AU"/>
              </w:rPr>
            </w:pPr>
          </w:p>
          <w:p w14:paraId="44A369B2" w14:textId="77777777" w:rsidR="00925CE4" w:rsidRPr="00CA56ED" w:rsidRDefault="00925CE4" w:rsidP="00C05D9F">
            <w:pPr>
              <w:tabs>
                <w:tab w:val="left" w:pos="709"/>
              </w:tabs>
              <w:jc w:val="both"/>
              <w:rPr>
                <w:rFonts w:ascii="Arial" w:hAnsi="Arial" w:cs="Arial"/>
                <w:lang w:val="en-AU" w:eastAsia="en-AU"/>
              </w:rPr>
            </w:pPr>
            <w:r w:rsidRPr="00CA56ED">
              <w:rPr>
                <w:rFonts w:ascii="Arial" w:hAnsi="Arial" w:cs="Arial"/>
                <w:lang w:val="en-AU" w:eastAsia="en-AU"/>
              </w:rPr>
              <w:t>Appropriate eye and face protection shall be worn in accordance with the SDS when performing any task involving the use of chemicals or hazardous materials.</w:t>
            </w:r>
          </w:p>
          <w:p w14:paraId="4C1AAF8C" w14:textId="77777777" w:rsidR="00925CE4" w:rsidRPr="00CA56ED" w:rsidRDefault="00925CE4" w:rsidP="00C05D9F">
            <w:pPr>
              <w:tabs>
                <w:tab w:val="left" w:pos="709"/>
              </w:tabs>
              <w:jc w:val="both"/>
              <w:rPr>
                <w:rFonts w:ascii="Arial" w:hAnsi="Arial" w:cs="Arial"/>
                <w:lang w:val="en-AU" w:eastAsia="en-AU"/>
              </w:rPr>
            </w:pPr>
          </w:p>
          <w:p w14:paraId="1ECBDE16" w14:textId="77777777" w:rsidR="00925CE4" w:rsidRPr="00CA56ED" w:rsidRDefault="00925CE4" w:rsidP="00C05D9F">
            <w:pPr>
              <w:tabs>
                <w:tab w:val="left" w:pos="709"/>
              </w:tabs>
              <w:jc w:val="both"/>
              <w:rPr>
                <w:rFonts w:ascii="Arial" w:hAnsi="Arial" w:cs="Arial"/>
                <w:lang w:val="en-AU" w:eastAsia="en-AU"/>
              </w:rPr>
            </w:pPr>
            <w:r w:rsidRPr="00CA56ED">
              <w:rPr>
                <w:rFonts w:ascii="Arial" w:hAnsi="Arial" w:cs="Arial"/>
                <w:lang w:val="en-AU" w:eastAsia="en-AU"/>
              </w:rPr>
              <w:t xml:space="preserve">Personnel with prescription glasses must have appropriate safety </w:t>
            </w:r>
            <w:proofErr w:type="gramStart"/>
            <w:r w:rsidRPr="00CA56ED">
              <w:rPr>
                <w:rFonts w:ascii="Arial" w:hAnsi="Arial" w:cs="Arial"/>
                <w:lang w:val="en-AU" w:eastAsia="en-AU"/>
              </w:rPr>
              <w:t>lenses</w:t>
            </w:r>
            <w:r w:rsidR="007F6546" w:rsidRPr="00CA56ED">
              <w:rPr>
                <w:rFonts w:ascii="Arial" w:hAnsi="Arial" w:cs="Arial"/>
                <w:lang w:val="en-AU" w:eastAsia="en-AU"/>
              </w:rPr>
              <w:t>, or</w:t>
            </w:r>
            <w:proofErr w:type="gramEnd"/>
            <w:r w:rsidR="007F6546" w:rsidRPr="00CA56ED">
              <w:rPr>
                <w:rFonts w:ascii="Arial" w:hAnsi="Arial" w:cs="Arial"/>
                <w:lang w:val="en-AU" w:eastAsia="en-AU"/>
              </w:rPr>
              <w:t xml:space="preserve"> overlay Australian Standard safety glasses </w:t>
            </w:r>
            <w:r w:rsidRPr="00CA56ED">
              <w:rPr>
                <w:rFonts w:ascii="Arial" w:hAnsi="Arial" w:cs="Arial"/>
                <w:lang w:val="en-AU" w:eastAsia="en-AU"/>
              </w:rPr>
              <w:t>when working in areas designated as eye protection areas.</w:t>
            </w:r>
          </w:p>
          <w:p w14:paraId="36CD7E8D" w14:textId="27EBDEB7" w:rsidR="007F6546" w:rsidRPr="00CA56ED" w:rsidRDefault="007F6546" w:rsidP="00C05D9F">
            <w:pPr>
              <w:tabs>
                <w:tab w:val="left" w:pos="709"/>
              </w:tabs>
              <w:jc w:val="both"/>
              <w:rPr>
                <w:rFonts w:ascii="Arial" w:hAnsi="Arial" w:cs="Arial"/>
                <w:lang w:val="en-AU" w:eastAsia="en-AU"/>
              </w:rPr>
            </w:pPr>
          </w:p>
        </w:tc>
      </w:tr>
    </w:tbl>
    <w:p w14:paraId="421B4812" w14:textId="77777777" w:rsidR="00C05D9F" w:rsidRPr="00CA56ED" w:rsidRDefault="00C05D9F" w:rsidP="00C05D9F"/>
    <w:p w14:paraId="2BA8A7F1" w14:textId="77777777" w:rsidR="00C05D9F" w:rsidRPr="00CA56ED" w:rsidRDefault="00925CE4" w:rsidP="00925CE4">
      <w:pPr>
        <w:pStyle w:val="Heading1"/>
        <w:numPr>
          <w:ilvl w:val="2"/>
          <w:numId w:val="1"/>
        </w:numPr>
        <w:spacing w:after="240"/>
        <w:jc w:val="both"/>
        <w:rPr>
          <w:rFonts w:ascii="Arial" w:hAnsi="Arial" w:cs="Arial"/>
          <w:sz w:val="22"/>
          <w:szCs w:val="22"/>
        </w:rPr>
      </w:pPr>
      <w:bookmarkStart w:id="16" w:name="_Toc422832834"/>
      <w:r w:rsidRPr="00CA56ED">
        <w:rPr>
          <w:rFonts w:ascii="Arial" w:hAnsi="Arial" w:cs="Arial"/>
          <w:sz w:val="22"/>
          <w:szCs w:val="22"/>
        </w:rPr>
        <w:t>Respiratory Protection</w:t>
      </w:r>
      <w:bookmarkEnd w:id="16"/>
      <w:r w:rsidRPr="00CA56ED">
        <w:rPr>
          <w:rFonts w:ascii="Arial" w:hAnsi="Arial" w:cs="Arial"/>
          <w:sz w:val="22"/>
          <w:szCs w:val="22"/>
        </w:rPr>
        <w:t xml:space="preserve"> </w:t>
      </w:r>
    </w:p>
    <w:tbl>
      <w:tblPr>
        <w:tblStyle w:val="TableGrid"/>
        <w:tblW w:w="0" w:type="auto"/>
        <w:tblInd w:w="-289" w:type="dxa"/>
        <w:tblLook w:val="04A0" w:firstRow="1" w:lastRow="0" w:firstColumn="1" w:lastColumn="0" w:noHBand="0" w:noVBand="1"/>
      </w:tblPr>
      <w:tblGrid>
        <w:gridCol w:w="851"/>
        <w:gridCol w:w="8454"/>
      </w:tblGrid>
      <w:tr w:rsidR="00925CE4" w:rsidRPr="00CA56ED" w14:paraId="5C7671B4" w14:textId="77777777" w:rsidTr="00B46216">
        <w:tc>
          <w:tcPr>
            <w:tcW w:w="851" w:type="dxa"/>
            <w:tcBorders>
              <w:top w:val="nil"/>
              <w:left w:val="nil"/>
              <w:bottom w:val="nil"/>
              <w:right w:val="nil"/>
            </w:tcBorders>
          </w:tcPr>
          <w:p w14:paraId="003F9462" w14:textId="77777777" w:rsidR="00925CE4" w:rsidRPr="00CA56ED" w:rsidRDefault="00925CE4" w:rsidP="00925CE4">
            <w:pPr>
              <w:tabs>
                <w:tab w:val="left" w:pos="709"/>
              </w:tabs>
              <w:jc w:val="both"/>
              <w:rPr>
                <w:lang w:val="en-AU" w:eastAsia="en-AU"/>
              </w:rPr>
            </w:pPr>
            <w:r w:rsidRPr="00CA56ED">
              <w:rPr>
                <w:noProof/>
                <w:lang w:val="en-AU" w:eastAsia="en-AU"/>
              </w:rPr>
              <w:drawing>
                <wp:inline distT="0" distB="0" distL="0" distR="0" wp14:anchorId="0085CF25" wp14:editId="28687597">
                  <wp:extent cx="400050" cy="4037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871" cy="440859"/>
                          </a:xfrm>
                          <a:prstGeom prst="rect">
                            <a:avLst/>
                          </a:prstGeom>
                          <a:noFill/>
                          <a:ln>
                            <a:noFill/>
                          </a:ln>
                        </pic:spPr>
                      </pic:pic>
                    </a:graphicData>
                  </a:graphic>
                </wp:inline>
              </w:drawing>
            </w:r>
          </w:p>
          <w:p w14:paraId="222C2030" w14:textId="77777777" w:rsidR="00925CE4" w:rsidRPr="00CA56ED" w:rsidRDefault="00925CE4" w:rsidP="00925CE4">
            <w:pPr>
              <w:rPr>
                <w:lang w:val="en-AU" w:eastAsia="en-AU"/>
              </w:rPr>
            </w:pPr>
            <w:r w:rsidRPr="00CA56ED">
              <w:rPr>
                <w:noProof/>
                <w:lang w:val="en-AU" w:eastAsia="en-AU"/>
              </w:rPr>
              <w:drawing>
                <wp:inline distT="0" distB="0" distL="0" distR="0" wp14:anchorId="4A73EFB5" wp14:editId="5CBFCD87">
                  <wp:extent cx="400168" cy="390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294" cy="402358"/>
                          </a:xfrm>
                          <a:prstGeom prst="rect">
                            <a:avLst/>
                          </a:prstGeom>
                          <a:noFill/>
                          <a:ln>
                            <a:noFill/>
                          </a:ln>
                        </pic:spPr>
                      </pic:pic>
                    </a:graphicData>
                  </a:graphic>
                </wp:inline>
              </w:drawing>
            </w:r>
          </w:p>
        </w:tc>
        <w:tc>
          <w:tcPr>
            <w:tcW w:w="8454" w:type="dxa"/>
            <w:tcBorders>
              <w:top w:val="nil"/>
              <w:left w:val="nil"/>
              <w:bottom w:val="nil"/>
              <w:right w:val="nil"/>
            </w:tcBorders>
          </w:tcPr>
          <w:p w14:paraId="11DB87D7" w14:textId="6C407AC7" w:rsidR="00925CE4" w:rsidRPr="00CA56ED" w:rsidRDefault="00925CE4" w:rsidP="00925CE4">
            <w:pPr>
              <w:tabs>
                <w:tab w:val="left" w:pos="709"/>
              </w:tabs>
              <w:jc w:val="both"/>
              <w:rPr>
                <w:rFonts w:ascii="Arial" w:hAnsi="Arial" w:cs="Arial"/>
                <w:lang w:val="en-AU" w:eastAsia="en-AU"/>
              </w:rPr>
            </w:pPr>
            <w:r w:rsidRPr="00CA56ED">
              <w:rPr>
                <w:rFonts w:ascii="Arial" w:hAnsi="Arial" w:cs="Arial"/>
                <w:lang w:val="en-AU" w:eastAsia="en-AU"/>
              </w:rPr>
              <w:t>Personnel must wear suitable respiratory protection if there is a potential for exposure to any hazardous respirable atmosphere.</w:t>
            </w:r>
            <w:r w:rsidR="007F6546" w:rsidRPr="00CA56ED">
              <w:rPr>
                <w:rFonts w:ascii="Arial" w:hAnsi="Arial" w:cs="Arial"/>
                <w:lang w:val="en-AU" w:eastAsia="en-AU"/>
              </w:rPr>
              <w:t xml:space="preserve"> Including when using chemicals.</w:t>
            </w:r>
          </w:p>
          <w:p w14:paraId="2DF70006" w14:textId="77777777" w:rsidR="00925CE4" w:rsidRPr="00CA56ED" w:rsidRDefault="00925CE4" w:rsidP="00925CE4">
            <w:pPr>
              <w:tabs>
                <w:tab w:val="left" w:pos="709"/>
              </w:tabs>
              <w:jc w:val="both"/>
              <w:rPr>
                <w:rFonts w:ascii="Arial" w:hAnsi="Arial" w:cs="Arial"/>
                <w:lang w:val="en-AU" w:eastAsia="en-AU"/>
              </w:rPr>
            </w:pPr>
          </w:p>
          <w:p w14:paraId="77C8B381" w14:textId="77777777" w:rsidR="00925CE4" w:rsidRPr="00CA56ED" w:rsidRDefault="00925CE4" w:rsidP="00925CE4">
            <w:pPr>
              <w:tabs>
                <w:tab w:val="left" w:pos="709"/>
              </w:tabs>
              <w:jc w:val="both"/>
              <w:rPr>
                <w:rFonts w:ascii="Arial" w:hAnsi="Arial" w:cs="Arial"/>
                <w:lang w:val="en-AU" w:eastAsia="en-AU"/>
              </w:rPr>
            </w:pPr>
            <w:r w:rsidRPr="00CA56ED">
              <w:rPr>
                <w:rFonts w:ascii="Arial" w:hAnsi="Arial" w:cs="Arial"/>
                <w:lang w:val="en-AU" w:eastAsia="en-AU"/>
              </w:rPr>
              <w:t>Respiratory protective equipment must conform to AS1715/1716.</w:t>
            </w:r>
          </w:p>
          <w:p w14:paraId="699B4715" w14:textId="77777777" w:rsidR="00925CE4" w:rsidRPr="00CA56ED" w:rsidRDefault="00925CE4" w:rsidP="00925CE4">
            <w:pPr>
              <w:tabs>
                <w:tab w:val="left" w:pos="709"/>
              </w:tabs>
              <w:jc w:val="both"/>
              <w:rPr>
                <w:rFonts w:ascii="Arial" w:hAnsi="Arial" w:cs="Arial"/>
                <w:lang w:val="en-AU" w:eastAsia="en-AU"/>
              </w:rPr>
            </w:pPr>
          </w:p>
          <w:p w14:paraId="24550C08" w14:textId="1AC42FDA" w:rsidR="00925CE4" w:rsidRPr="00CA56ED" w:rsidRDefault="00925CE4" w:rsidP="00925CE4">
            <w:pPr>
              <w:tabs>
                <w:tab w:val="left" w:pos="709"/>
              </w:tabs>
              <w:jc w:val="both"/>
              <w:rPr>
                <w:rFonts w:ascii="Arial" w:hAnsi="Arial" w:cs="Arial"/>
                <w:lang w:val="en-AU" w:eastAsia="en-AU"/>
              </w:rPr>
            </w:pPr>
            <w:r w:rsidRPr="00CA56ED">
              <w:rPr>
                <w:rFonts w:ascii="Arial" w:hAnsi="Arial" w:cs="Arial"/>
                <w:lang w:val="en-AU" w:eastAsia="en-AU"/>
              </w:rPr>
              <w:t xml:space="preserve">Masks and filters must be carefully selected to ensure they provide adequate </w:t>
            </w:r>
            <w:r w:rsidRPr="00CA56ED">
              <w:rPr>
                <w:rFonts w:ascii="Arial" w:hAnsi="Arial" w:cs="Arial"/>
                <w:lang w:val="en-AU" w:eastAsia="en-AU"/>
              </w:rPr>
              <w:lastRenderedPageBreak/>
              <w:t>protection for the hazard present</w:t>
            </w:r>
            <w:r w:rsidR="007F6546" w:rsidRPr="00CA56ED">
              <w:rPr>
                <w:rFonts w:ascii="Arial" w:hAnsi="Arial" w:cs="Arial"/>
                <w:lang w:val="en-AU" w:eastAsia="en-AU"/>
              </w:rPr>
              <w:t xml:space="preserve"> and conform to the Australian Standard for the hazard present</w:t>
            </w:r>
            <w:r w:rsidRPr="00CA56ED">
              <w:rPr>
                <w:rFonts w:ascii="Arial" w:hAnsi="Arial" w:cs="Arial"/>
                <w:lang w:val="en-AU" w:eastAsia="en-AU"/>
              </w:rPr>
              <w:t>.</w:t>
            </w:r>
          </w:p>
          <w:p w14:paraId="0502EE23" w14:textId="0E13B009" w:rsidR="007F6546" w:rsidRPr="00CA56ED" w:rsidRDefault="007F6546" w:rsidP="00925CE4">
            <w:pPr>
              <w:tabs>
                <w:tab w:val="left" w:pos="709"/>
              </w:tabs>
              <w:jc w:val="both"/>
              <w:rPr>
                <w:rFonts w:ascii="Arial" w:hAnsi="Arial" w:cs="Arial"/>
                <w:lang w:val="en-AU" w:eastAsia="en-AU"/>
              </w:rPr>
            </w:pPr>
          </w:p>
        </w:tc>
      </w:tr>
    </w:tbl>
    <w:p w14:paraId="46F5010C" w14:textId="77777777" w:rsidR="00925CE4" w:rsidRPr="00CA56ED" w:rsidRDefault="00925CE4" w:rsidP="00925CE4"/>
    <w:p w14:paraId="4155ED90" w14:textId="77777777" w:rsidR="00C05D9F" w:rsidRPr="00CA56ED" w:rsidRDefault="00925CE4" w:rsidP="00925CE4">
      <w:pPr>
        <w:pStyle w:val="Heading1"/>
        <w:numPr>
          <w:ilvl w:val="2"/>
          <w:numId w:val="1"/>
        </w:numPr>
        <w:spacing w:after="240"/>
        <w:jc w:val="both"/>
        <w:rPr>
          <w:rFonts w:ascii="Arial" w:hAnsi="Arial" w:cs="Arial"/>
          <w:sz w:val="22"/>
          <w:szCs w:val="22"/>
        </w:rPr>
      </w:pPr>
      <w:bookmarkStart w:id="17" w:name="_Toc422832835"/>
      <w:r w:rsidRPr="00CA56ED">
        <w:rPr>
          <w:rFonts w:ascii="Arial" w:hAnsi="Arial" w:cs="Arial"/>
          <w:sz w:val="22"/>
          <w:szCs w:val="22"/>
        </w:rPr>
        <w:t>Hand Protection</w:t>
      </w:r>
      <w:bookmarkEnd w:id="17"/>
    </w:p>
    <w:tbl>
      <w:tblPr>
        <w:tblStyle w:val="TableGrid"/>
        <w:tblW w:w="0" w:type="auto"/>
        <w:tblInd w:w="-289" w:type="dxa"/>
        <w:tblLook w:val="04A0" w:firstRow="1" w:lastRow="0" w:firstColumn="1" w:lastColumn="0" w:noHBand="0" w:noVBand="1"/>
      </w:tblPr>
      <w:tblGrid>
        <w:gridCol w:w="852"/>
        <w:gridCol w:w="8454"/>
      </w:tblGrid>
      <w:tr w:rsidR="00925CE4" w:rsidRPr="00CA56ED" w14:paraId="6B924197" w14:textId="77777777" w:rsidTr="00B46216">
        <w:tc>
          <w:tcPr>
            <w:tcW w:w="851" w:type="dxa"/>
            <w:tcBorders>
              <w:top w:val="nil"/>
              <w:left w:val="nil"/>
              <w:bottom w:val="nil"/>
              <w:right w:val="nil"/>
            </w:tcBorders>
          </w:tcPr>
          <w:p w14:paraId="188797A3" w14:textId="77777777" w:rsidR="00925CE4" w:rsidRPr="00CA56ED" w:rsidRDefault="00925CE4" w:rsidP="00B46216">
            <w:pPr>
              <w:tabs>
                <w:tab w:val="left" w:pos="709"/>
              </w:tabs>
              <w:jc w:val="both"/>
              <w:rPr>
                <w:lang w:val="en-AU" w:eastAsia="en-AU"/>
              </w:rPr>
            </w:pPr>
            <w:r w:rsidRPr="00CA56ED">
              <w:rPr>
                <w:noProof/>
                <w:lang w:val="en-AU" w:eastAsia="en-AU"/>
              </w:rPr>
              <w:drawing>
                <wp:inline distT="0" distB="0" distL="0" distR="0" wp14:anchorId="453CA33D" wp14:editId="424F23EA">
                  <wp:extent cx="404466" cy="39981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420125" cy="415296"/>
                          </a:xfrm>
                          <a:prstGeom prst="rect">
                            <a:avLst/>
                          </a:prstGeom>
                          <a:noFill/>
                          <a:ln>
                            <a:noFill/>
                          </a:ln>
                        </pic:spPr>
                      </pic:pic>
                    </a:graphicData>
                  </a:graphic>
                </wp:inline>
              </w:drawing>
            </w:r>
          </w:p>
          <w:p w14:paraId="24D11864" w14:textId="77777777" w:rsidR="00925CE4" w:rsidRPr="00CA56ED" w:rsidRDefault="00925CE4" w:rsidP="00B46216">
            <w:pPr>
              <w:rPr>
                <w:lang w:val="en-AU" w:eastAsia="en-AU"/>
              </w:rPr>
            </w:pPr>
          </w:p>
        </w:tc>
        <w:tc>
          <w:tcPr>
            <w:tcW w:w="8454" w:type="dxa"/>
            <w:tcBorders>
              <w:top w:val="nil"/>
              <w:left w:val="nil"/>
              <w:bottom w:val="nil"/>
              <w:right w:val="nil"/>
            </w:tcBorders>
          </w:tcPr>
          <w:p w14:paraId="04A17572" w14:textId="0E347F10" w:rsidR="00925CE4" w:rsidRPr="00CA56ED" w:rsidRDefault="00925CE4" w:rsidP="00B46216">
            <w:pPr>
              <w:tabs>
                <w:tab w:val="left" w:pos="709"/>
              </w:tabs>
              <w:jc w:val="both"/>
              <w:rPr>
                <w:rFonts w:ascii="Arial" w:hAnsi="Arial" w:cs="Arial"/>
                <w:lang w:val="en-AU" w:eastAsia="en-AU"/>
              </w:rPr>
            </w:pPr>
            <w:r w:rsidRPr="00CA56ED">
              <w:rPr>
                <w:rFonts w:ascii="Arial" w:hAnsi="Arial" w:cs="Arial"/>
                <w:lang w:val="en-AU" w:eastAsia="en-AU"/>
              </w:rPr>
              <w:t xml:space="preserve">Gloves are to be </w:t>
            </w:r>
            <w:r w:rsidR="003C3E40" w:rsidRPr="00CA56ED">
              <w:rPr>
                <w:rFonts w:ascii="Arial" w:hAnsi="Arial" w:cs="Arial"/>
                <w:lang w:val="en-AU" w:eastAsia="en-AU"/>
              </w:rPr>
              <w:t>always made available</w:t>
            </w:r>
            <w:r w:rsidRPr="00CA56ED">
              <w:rPr>
                <w:rFonts w:ascii="Arial" w:hAnsi="Arial" w:cs="Arial"/>
                <w:lang w:val="en-AU" w:eastAsia="en-AU"/>
              </w:rPr>
              <w:t xml:space="preserve"> on premises.</w:t>
            </w:r>
          </w:p>
          <w:p w14:paraId="412343F9" w14:textId="77777777" w:rsidR="00925CE4" w:rsidRPr="00CA56ED" w:rsidRDefault="00925CE4" w:rsidP="00B46216">
            <w:pPr>
              <w:tabs>
                <w:tab w:val="left" w:pos="709"/>
              </w:tabs>
              <w:jc w:val="both"/>
              <w:rPr>
                <w:rFonts w:ascii="Arial" w:hAnsi="Arial" w:cs="Arial"/>
                <w:lang w:val="en-AU" w:eastAsia="en-AU"/>
              </w:rPr>
            </w:pPr>
          </w:p>
          <w:p w14:paraId="00F36BB9" w14:textId="77777777" w:rsidR="00925CE4" w:rsidRPr="00CA56ED" w:rsidRDefault="00925CE4" w:rsidP="00B46216">
            <w:pPr>
              <w:tabs>
                <w:tab w:val="left" w:pos="709"/>
              </w:tabs>
              <w:jc w:val="both"/>
              <w:rPr>
                <w:rFonts w:ascii="Arial" w:hAnsi="Arial" w:cs="Arial"/>
                <w:lang w:val="en-AU" w:eastAsia="en-AU"/>
              </w:rPr>
            </w:pPr>
            <w:r w:rsidRPr="00CA56ED">
              <w:rPr>
                <w:rFonts w:ascii="Arial" w:hAnsi="Arial" w:cs="Arial"/>
                <w:lang w:val="en-AU" w:eastAsia="en-AU"/>
              </w:rPr>
              <w:t xml:space="preserve">Gloves are to be worn when conducting manual activities where a risk of hand injury may exist.  </w:t>
            </w:r>
          </w:p>
          <w:p w14:paraId="15783788" w14:textId="77777777" w:rsidR="00925CE4" w:rsidRPr="00CA56ED" w:rsidRDefault="00925CE4" w:rsidP="00B46216">
            <w:pPr>
              <w:tabs>
                <w:tab w:val="left" w:pos="709"/>
              </w:tabs>
              <w:jc w:val="both"/>
              <w:rPr>
                <w:rFonts w:ascii="Arial" w:hAnsi="Arial" w:cs="Arial"/>
                <w:lang w:val="en-AU" w:eastAsia="en-AU"/>
              </w:rPr>
            </w:pPr>
          </w:p>
          <w:p w14:paraId="3FF70D09" w14:textId="77777777" w:rsidR="00925CE4" w:rsidRPr="00CA56ED" w:rsidRDefault="00925CE4" w:rsidP="00B46216">
            <w:pPr>
              <w:tabs>
                <w:tab w:val="left" w:pos="709"/>
              </w:tabs>
              <w:jc w:val="both"/>
              <w:rPr>
                <w:rFonts w:ascii="Arial" w:hAnsi="Arial" w:cs="Arial"/>
                <w:lang w:val="en-AU" w:eastAsia="en-AU"/>
              </w:rPr>
            </w:pPr>
            <w:r w:rsidRPr="00CA56ED">
              <w:rPr>
                <w:rFonts w:ascii="Arial" w:hAnsi="Arial" w:cs="Arial"/>
                <w:lang w:val="en-AU" w:eastAsia="en-AU"/>
              </w:rPr>
              <w:t>The most suitable type of glove shall be selected utilising the risk assessment process, the glove must meet the requirements of AS2161/AS2225.</w:t>
            </w:r>
          </w:p>
          <w:p w14:paraId="03BBF331" w14:textId="77777777" w:rsidR="00925CE4" w:rsidRPr="00CA56ED" w:rsidRDefault="00925CE4" w:rsidP="00B46216">
            <w:pPr>
              <w:tabs>
                <w:tab w:val="left" w:pos="709"/>
              </w:tabs>
              <w:jc w:val="both"/>
              <w:rPr>
                <w:rFonts w:ascii="Arial" w:hAnsi="Arial" w:cs="Arial"/>
                <w:lang w:val="en-AU" w:eastAsia="en-AU"/>
              </w:rPr>
            </w:pPr>
          </w:p>
          <w:p w14:paraId="5C6D6395" w14:textId="77777777" w:rsidR="00925CE4" w:rsidRPr="00CA56ED" w:rsidRDefault="00925CE4" w:rsidP="00B46216">
            <w:pPr>
              <w:tabs>
                <w:tab w:val="left" w:pos="709"/>
              </w:tabs>
              <w:jc w:val="both"/>
              <w:rPr>
                <w:rFonts w:ascii="Arial" w:hAnsi="Arial" w:cs="Arial"/>
                <w:lang w:val="en-AU" w:eastAsia="en-AU"/>
              </w:rPr>
            </w:pPr>
            <w:r w:rsidRPr="00CA56ED">
              <w:rPr>
                <w:rFonts w:ascii="Arial" w:hAnsi="Arial" w:cs="Arial"/>
                <w:lang w:val="en-AU" w:eastAsia="en-AU"/>
              </w:rPr>
              <w:t>Wearing of jewellery must be considered as a hazard when assessing hand injuries.</w:t>
            </w:r>
          </w:p>
        </w:tc>
      </w:tr>
    </w:tbl>
    <w:p w14:paraId="64EB1E5C" w14:textId="77777777" w:rsidR="00925CE4" w:rsidRPr="00CA56ED" w:rsidRDefault="00925CE4" w:rsidP="00925CE4"/>
    <w:p w14:paraId="213161E7" w14:textId="77777777" w:rsidR="00925CE4" w:rsidRPr="00CA56ED" w:rsidRDefault="00925CE4" w:rsidP="00925CE4">
      <w:pPr>
        <w:pStyle w:val="Heading1"/>
        <w:numPr>
          <w:ilvl w:val="2"/>
          <w:numId w:val="1"/>
        </w:numPr>
        <w:spacing w:after="240"/>
        <w:jc w:val="both"/>
        <w:rPr>
          <w:rFonts w:ascii="Arial" w:hAnsi="Arial" w:cs="Arial"/>
          <w:sz w:val="22"/>
          <w:szCs w:val="22"/>
        </w:rPr>
      </w:pPr>
      <w:bookmarkStart w:id="18" w:name="_Toc422832836"/>
      <w:r w:rsidRPr="00CA56ED">
        <w:rPr>
          <w:rFonts w:ascii="Arial" w:hAnsi="Arial" w:cs="Arial"/>
          <w:sz w:val="22"/>
          <w:szCs w:val="22"/>
        </w:rPr>
        <w:t>Fall Protection</w:t>
      </w:r>
      <w:bookmarkEnd w:id="18"/>
    </w:p>
    <w:tbl>
      <w:tblPr>
        <w:tblStyle w:val="TableGrid"/>
        <w:tblW w:w="0" w:type="auto"/>
        <w:tblInd w:w="-289" w:type="dxa"/>
        <w:tblLook w:val="04A0" w:firstRow="1" w:lastRow="0" w:firstColumn="1" w:lastColumn="0" w:noHBand="0" w:noVBand="1"/>
      </w:tblPr>
      <w:tblGrid>
        <w:gridCol w:w="876"/>
        <w:gridCol w:w="8439"/>
      </w:tblGrid>
      <w:tr w:rsidR="00925CE4" w:rsidRPr="00CA56ED" w14:paraId="4B0D4550" w14:textId="77777777" w:rsidTr="00B46216">
        <w:tc>
          <w:tcPr>
            <w:tcW w:w="851" w:type="dxa"/>
            <w:tcBorders>
              <w:top w:val="nil"/>
              <w:left w:val="nil"/>
              <w:bottom w:val="nil"/>
              <w:right w:val="nil"/>
            </w:tcBorders>
          </w:tcPr>
          <w:p w14:paraId="7E85A41F" w14:textId="77777777" w:rsidR="00925CE4" w:rsidRPr="00CA56ED" w:rsidRDefault="00925CE4" w:rsidP="00B46216">
            <w:pPr>
              <w:tabs>
                <w:tab w:val="left" w:pos="709"/>
              </w:tabs>
              <w:jc w:val="both"/>
              <w:rPr>
                <w:lang w:val="en-AU" w:eastAsia="en-AU"/>
              </w:rPr>
            </w:pPr>
            <w:r w:rsidRPr="00CA56ED">
              <w:rPr>
                <w:noProof/>
                <w:lang w:val="en-AU" w:eastAsia="en-AU"/>
              </w:rPr>
              <w:drawing>
                <wp:inline distT="0" distB="0" distL="0" distR="0" wp14:anchorId="7121B028" wp14:editId="346FDACE">
                  <wp:extent cx="419453" cy="390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538" cy="402708"/>
                          </a:xfrm>
                          <a:prstGeom prst="rect">
                            <a:avLst/>
                          </a:prstGeom>
                          <a:noFill/>
                          <a:ln>
                            <a:noFill/>
                          </a:ln>
                        </pic:spPr>
                      </pic:pic>
                    </a:graphicData>
                  </a:graphic>
                </wp:inline>
              </w:drawing>
            </w:r>
          </w:p>
          <w:p w14:paraId="67F624DB" w14:textId="77777777" w:rsidR="00925CE4" w:rsidRPr="00CA56ED" w:rsidRDefault="00925CE4" w:rsidP="00B46216">
            <w:pPr>
              <w:rPr>
                <w:lang w:val="en-AU" w:eastAsia="en-AU"/>
              </w:rPr>
            </w:pPr>
          </w:p>
        </w:tc>
        <w:tc>
          <w:tcPr>
            <w:tcW w:w="8454" w:type="dxa"/>
            <w:tcBorders>
              <w:top w:val="nil"/>
              <w:left w:val="nil"/>
              <w:bottom w:val="nil"/>
              <w:right w:val="nil"/>
            </w:tcBorders>
          </w:tcPr>
          <w:p w14:paraId="68F0DF77" w14:textId="71F9E122" w:rsidR="00925CE4"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 xml:space="preserve">While working when there is a risk present of falling 2m or more, suitable edge protection controls shall be implemented.  If edge protection cannot be </w:t>
            </w:r>
            <w:r w:rsidR="003C3E40" w:rsidRPr="00CA56ED">
              <w:rPr>
                <w:rFonts w:ascii="Arial" w:hAnsi="Arial" w:cs="Arial"/>
                <w:lang w:val="en-AU" w:eastAsia="en-AU"/>
              </w:rPr>
              <w:t>provided,</w:t>
            </w:r>
            <w:r w:rsidRPr="00CA56ED">
              <w:rPr>
                <w:rFonts w:ascii="Arial" w:hAnsi="Arial" w:cs="Arial"/>
                <w:lang w:val="en-AU" w:eastAsia="en-AU"/>
              </w:rPr>
              <w:t xml:space="preserve"> then personal fall protection equipment</w:t>
            </w:r>
            <w:r w:rsidR="007F6546" w:rsidRPr="00CA56ED">
              <w:rPr>
                <w:rFonts w:ascii="Arial" w:hAnsi="Arial" w:cs="Arial"/>
                <w:lang w:val="en-AU" w:eastAsia="en-AU"/>
              </w:rPr>
              <w:t>, such as a harness,</w:t>
            </w:r>
            <w:r w:rsidRPr="00CA56ED">
              <w:rPr>
                <w:rFonts w:ascii="Arial" w:hAnsi="Arial" w:cs="Arial"/>
                <w:lang w:val="en-AU" w:eastAsia="en-AU"/>
              </w:rPr>
              <w:t xml:space="preserve"> shall be </w:t>
            </w:r>
            <w:r w:rsidR="007F6546" w:rsidRPr="00CA56ED">
              <w:rPr>
                <w:rFonts w:ascii="Arial" w:hAnsi="Arial" w:cs="Arial"/>
                <w:lang w:val="en-AU" w:eastAsia="en-AU"/>
              </w:rPr>
              <w:t>used</w:t>
            </w:r>
            <w:r w:rsidRPr="00CA56ED">
              <w:rPr>
                <w:rFonts w:ascii="Arial" w:hAnsi="Arial" w:cs="Arial"/>
                <w:lang w:val="en-AU" w:eastAsia="en-AU"/>
              </w:rPr>
              <w:t>.</w:t>
            </w:r>
          </w:p>
          <w:p w14:paraId="7BB9C65F" w14:textId="77777777" w:rsidR="00412CB8" w:rsidRPr="00CA56ED" w:rsidRDefault="00412CB8" w:rsidP="00B46216">
            <w:pPr>
              <w:tabs>
                <w:tab w:val="left" w:pos="709"/>
              </w:tabs>
              <w:jc w:val="both"/>
              <w:rPr>
                <w:rFonts w:ascii="Arial" w:hAnsi="Arial" w:cs="Arial"/>
                <w:lang w:val="en-AU" w:eastAsia="en-AU"/>
              </w:rPr>
            </w:pPr>
          </w:p>
          <w:p w14:paraId="20FC2B2A" w14:textId="508D0CA0" w:rsidR="00412CB8"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Employees must inspect personal fall protection devices for damage or deterioration prior to each use.  They must also inspect fall arrest anchor points and satisfy themselves that the anchor point would be capable of arresting their fall (</w:t>
            </w:r>
            <w:r w:rsidR="003C3E40" w:rsidRPr="00CA56ED">
              <w:rPr>
                <w:rFonts w:ascii="Arial" w:hAnsi="Arial" w:cs="Arial"/>
                <w:lang w:val="en-AU" w:eastAsia="en-AU"/>
              </w:rPr>
              <w:t>i.e.,</w:t>
            </w:r>
            <w:r w:rsidRPr="00CA56ED">
              <w:rPr>
                <w:rFonts w:ascii="Arial" w:hAnsi="Arial" w:cs="Arial"/>
                <w:lang w:val="en-AU" w:eastAsia="en-AU"/>
              </w:rPr>
              <w:t xml:space="preserve"> capable of supporting 14kN).</w:t>
            </w:r>
          </w:p>
          <w:p w14:paraId="0510BF75" w14:textId="77777777" w:rsidR="00412CB8" w:rsidRPr="00CA56ED" w:rsidRDefault="00412CB8" w:rsidP="00B46216">
            <w:pPr>
              <w:tabs>
                <w:tab w:val="left" w:pos="709"/>
              </w:tabs>
              <w:jc w:val="both"/>
              <w:rPr>
                <w:rFonts w:ascii="Arial" w:hAnsi="Arial" w:cs="Arial"/>
                <w:lang w:val="en-AU" w:eastAsia="en-AU"/>
              </w:rPr>
            </w:pPr>
          </w:p>
          <w:p w14:paraId="6E8D8CC5" w14:textId="77777777" w:rsidR="00412CB8"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Harnesses and lanyards are to be stored in an appropriate bag.</w:t>
            </w:r>
          </w:p>
          <w:p w14:paraId="475E5448" w14:textId="77777777" w:rsidR="00412CB8" w:rsidRPr="00CA56ED" w:rsidRDefault="00412CB8" w:rsidP="00B46216">
            <w:pPr>
              <w:tabs>
                <w:tab w:val="left" w:pos="709"/>
              </w:tabs>
              <w:jc w:val="both"/>
              <w:rPr>
                <w:rFonts w:ascii="Arial" w:hAnsi="Arial" w:cs="Arial"/>
                <w:lang w:val="en-AU" w:eastAsia="en-AU"/>
              </w:rPr>
            </w:pPr>
          </w:p>
          <w:p w14:paraId="08D42B98" w14:textId="77777777" w:rsidR="00412CB8"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If a fall occurs where shock loading has been applied, the user must place an out of service tag on the equipment and notify their supervisor.</w:t>
            </w:r>
          </w:p>
          <w:p w14:paraId="4E992D1A" w14:textId="77777777" w:rsidR="00412CB8" w:rsidRPr="00CA56ED" w:rsidRDefault="00412CB8" w:rsidP="00B46216">
            <w:pPr>
              <w:tabs>
                <w:tab w:val="left" w:pos="709"/>
              </w:tabs>
              <w:jc w:val="both"/>
              <w:rPr>
                <w:rFonts w:ascii="Arial" w:hAnsi="Arial" w:cs="Arial"/>
                <w:lang w:val="en-AU" w:eastAsia="en-AU"/>
              </w:rPr>
            </w:pPr>
          </w:p>
          <w:p w14:paraId="785131CB" w14:textId="77777777" w:rsidR="00412CB8"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The supervisor is to organise for the re-testing of the equipment or its disposal.</w:t>
            </w:r>
          </w:p>
          <w:p w14:paraId="656411D7" w14:textId="1A3EDA80" w:rsidR="007F6546" w:rsidRPr="00CA56ED" w:rsidRDefault="007F6546" w:rsidP="00B46216">
            <w:pPr>
              <w:tabs>
                <w:tab w:val="left" w:pos="709"/>
              </w:tabs>
              <w:jc w:val="both"/>
              <w:rPr>
                <w:rFonts w:ascii="Arial" w:hAnsi="Arial" w:cs="Arial"/>
                <w:lang w:val="en-AU" w:eastAsia="en-AU"/>
              </w:rPr>
            </w:pPr>
          </w:p>
        </w:tc>
      </w:tr>
    </w:tbl>
    <w:p w14:paraId="58A2CB96" w14:textId="77777777" w:rsidR="00925CE4" w:rsidRPr="00CA56ED" w:rsidRDefault="00412CB8" w:rsidP="00412CB8">
      <w:pPr>
        <w:pStyle w:val="Heading1"/>
        <w:numPr>
          <w:ilvl w:val="2"/>
          <w:numId w:val="1"/>
        </w:numPr>
        <w:spacing w:after="240"/>
        <w:jc w:val="both"/>
        <w:rPr>
          <w:rFonts w:ascii="Arial" w:hAnsi="Arial" w:cs="Arial"/>
          <w:sz w:val="22"/>
          <w:szCs w:val="22"/>
        </w:rPr>
      </w:pPr>
      <w:bookmarkStart w:id="19" w:name="_Toc422832837"/>
      <w:r w:rsidRPr="00CA56ED">
        <w:rPr>
          <w:rFonts w:ascii="Arial" w:hAnsi="Arial" w:cs="Arial"/>
          <w:sz w:val="22"/>
          <w:szCs w:val="22"/>
        </w:rPr>
        <w:t>UV Protection</w:t>
      </w:r>
      <w:bookmarkEnd w:id="19"/>
    </w:p>
    <w:tbl>
      <w:tblPr>
        <w:tblStyle w:val="TableGrid"/>
        <w:tblW w:w="9503" w:type="dxa"/>
        <w:tblInd w:w="-289" w:type="dxa"/>
        <w:tblLook w:val="04A0" w:firstRow="1" w:lastRow="0" w:firstColumn="1" w:lastColumn="0" w:noHBand="0" w:noVBand="1"/>
      </w:tblPr>
      <w:tblGrid>
        <w:gridCol w:w="851"/>
        <w:gridCol w:w="8652"/>
      </w:tblGrid>
      <w:tr w:rsidR="00412CB8" w:rsidRPr="00CA56ED" w14:paraId="03BC4154" w14:textId="77777777" w:rsidTr="00412CB8">
        <w:tc>
          <w:tcPr>
            <w:tcW w:w="851" w:type="dxa"/>
            <w:tcBorders>
              <w:top w:val="nil"/>
              <w:left w:val="nil"/>
              <w:bottom w:val="nil"/>
              <w:right w:val="nil"/>
            </w:tcBorders>
          </w:tcPr>
          <w:p w14:paraId="7869278F" w14:textId="77777777" w:rsidR="00412CB8" w:rsidRPr="00CA56ED" w:rsidRDefault="00412CB8" w:rsidP="00B46216">
            <w:pPr>
              <w:tabs>
                <w:tab w:val="left" w:pos="709"/>
              </w:tabs>
              <w:jc w:val="both"/>
              <w:rPr>
                <w:lang w:val="en-AU" w:eastAsia="en-AU"/>
              </w:rPr>
            </w:pPr>
          </w:p>
          <w:p w14:paraId="751F92A1" w14:textId="77777777" w:rsidR="00412CB8" w:rsidRPr="00CA56ED" w:rsidRDefault="00412CB8" w:rsidP="00B46216">
            <w:pPr>
              <w:rPr>
                <w:lang w:val="en-AU" w:eastAsia="en-AU"/>
              </w:rPr>
            </w:pPr>
          </w:p>
        </w:tc>
        <w:tc>
          <w:tcPr>
            <w:tcW w:w="8652" w:type="dxa"/>
            <w:tcBorders>
              <w:top w:val="nil"/>
              <w:left w:val="nil"/>
              <w:bottom w:val="nil"/>
              <w:right w:val="nil"/>
            </w:tcBorders>
          </w:tcPr>
          <w:p w14:paraId="57492A17" w14:textId="29AF7B14" w:rsidR="00412CB8" w:rsidRPr="00CA56ED" w:rsidRDefault="00412CB8" w:rsidP="00B46216">
            <w:pPr>
              <w:tabs>
                <w:tab w:val="left" w:pos="709"/>
              </w:tabs>
              <w:jc w:val="both"/>
              <w:rPr>
                <w:rFonts w:ascii="Arial" w:hAnsi="Arial" w:cs="Arial"/>
                <w:lang w:val="en-AU" w:eastAsia="en-AU"/>
              </w:rPr>
            </w:pPr>
            <w:r w:rsidRPr="00CA56ED">
              <w:rPr>
                <w:rFonts w:ascii="Arial" w:hAnsi="Arial" w:cs="Arial"/>
                <w:lang w:val="en-AU" w:eastAsia="en-AU"/>
              </w:rPr>
              <w:t xml:space="preserve">All </w:t>
            </w:r>
            <w:r w:rsidR="007F6546" w:rsidRPr="00CA56ED">
              <w:rPr>
                <w:rFonts w:ascii="Arial" w:hAnsi="Arial" w:cs="Arial"/>
              </w:rPr>
              <w:t>[CLUB NAME]</w:t>
            </w:r>
            <w:r w:rsidR="003C3E40" w:rsidRPr="00CA56ED">
              <w:rPr>
                <w:rFonts w:ascii="Arial" w:hAnsi="Arial" w:cs="Arial"/>
              </w:rPr>
              <w:t xml:space="preserve"> </w:t>
            </w:r>
            <w:r w:rsidRPr="00CA56ED">
              <w:rPr>
                <w:rFonts w:ascii="Arial" w:hAnsi="Arial" w:cs="Arial"/>
                <w:lang w:val="en-AU" w:eastAsia="en-AU"/>
              </w:rPr>
              <w:t>employees working outdoors during daylight hours shall use Sunscreen applied to all exposed skin.  Supervisors are responsible for seeing that sunscreen is always readily available for all employees.</w:t>
            </w:r>
          </w:p>
          <w:p w14:paraId="2CE09B15" w14:textId="77777777" w:rsidR="00412CB8" w:rsidRPr="00CA56ED" w:rsidRDefault="00412CB8" w:rsidP="00B46216">
            <w:pPr>
              <w:tabs>
                <w:tab w:val="left" w:pos="709"/>
              </w:tabs>
              <w:jc w:val="both"/>
              <w:rPr>
                <w:rFonts w:ascii="Arial" w:hAnsi="Arial" w:cs="Arial"/>
                <w:lang w:val="en-AU" w:eastAsia="en-AU"/>
              </w:rPr>
            </w:pPr>
          </w:p>
          <w:p w14:paraId="03BC9C62" w14:textId="77777777" w:rsidR="00B25B92" w:rsidRPr="00CA56ED" w:rsidRDefault="00412CB8" w:rsidP="00412CB8">
            <w:pPr>
              <w:tabs>
                <w:tab w:val="left" w:pos="709"/>
              </w:tabs>
              <w:jc w:val="both"/>
              <w:rPr>
                <w:rFonts w:ascii="Arial" w:hAnsi="Arial" w:cs="Arial"/>
                <w:lang w:val="en-AU" w:eastAsia="en-AU"/>
              </w:rPr>
            </w:pPr>
            <w:r w:rsidRPr="00CA56ED">
              <w:rPr>
                <w:rFonts w:ascii="Arial" w:hAnsi="Arial" w:cs="Arial"/>
                <w:lang w:val="en-AU" w:eastAsia="en-AU"/>
              </w:rPr>
              <w:t xml:space="preserve">Broad brimmed hats are recommended for use and are available for all </w:t>
            </w:r>
            <w:r w:rsidR="007F6546" w:rsidRPr="00CA56ED">
              <w:rPr>
                <w:rFonts w:ascii="Arial" w:hAnsi="Arial" w:cs="Arial"/>
              </w:rPr>
              <w:t>[CLUB NAME]</w:t>
            </w:r>
            <w:r w:rsidR="003C3E40" w:rsidRPr="00CA56ED">
              <w:rPr>
                <w:rFonts w:ascii="Arial" w:hAnsi="Arial" w:cs="Arial"/>
              </w:rPr>
              <w:t xml:space="preserve"> </w:t>
            </w:r>
            <w:r w:rsidRPr="00CA56ED">
              <w:rPr>
                <w:rFonts w:ascii="Arial" w:hAnsi="Arial" w:cs="Arial"/>
                <w:lang w:val="en-AU" w:eastAsia="en-AU"/>
              </w:rPr>
              <w:t xml:space="preserve">employees who are exposed to </w:t>
            </w:r>
            <w:r w:rsidR="00B25B92" w:rsidRPr="00CA56ED">
              <w:rPr>
                <w:rFonts w:ascii="Arial" w:hAnsi="Arial" w:cs="Arial"/>
                <w:lang w:val="en-AU" w:eastAsia="en-AU"/>
              </w:rPr>
              <w:t xml:space="preserve">extended periods of UV radiation.  </w:t>
            </w:r>
          </w:p>
          <w:p w14:paraId="3FAA4F98" w14:textId="27264F4A" w:rsidR="007F6546" w:rsidRPr="00CA56ED" w:rsidRDefault="007F6546" w:rsidP="00412CB8">
            <w:pPr>
              <w:tabs>
                <w:tab w:val="left" w:pos="709"/>
              </w:tabs>
              <w:jc w:val="both"/>
              <w:rPr>
                <w:rFonts w:ascii="Arial" w:hAnsi="Arial" w:cs="Arial"/>
                <w:lang w:val="en-AU" w:eastAsia="en-AU"/>
              </w:rPr>
            </w:pPr>
          </w:p>
        </w:tc>
      </w:tr>
    </w:tbl>
    <w:p w14:paraId="6822F573" w14:textId="77777777" w:rsidR="00412CB8" w:rsidRPr="00CA56ED" w:rsidRDefault="00412CB8" w:rsidP="00412CB8"/>
    <w:p w14:paraId="4E5D4533" w14:textId="77777777" w:rsidR="00B25B92" w:rsidRPr="00CA56ED" w:rsidRDefault="00B25B92" w:rsidP="00B25B92">
      <w:pPr>
        <w:pStyle w:val="Heading1"/>
        <w:numPr>
          <w:ilvl w:val="1"/>
          <w:numId w:val="1"/>
        </w:numPr>
        <w:spacing w:after="240"/>
        <w:ind w:left="1134" w:hanging="708"/>
        <w:jc w:val="both"/>
        <w:rPr>
          <w:rFonts w:ascii="Arial" w:hAnsi="Arial" w:cs="Arial"/>
          <w:sz w:val="22"/>
          <w:szCs w:val="22"/>
        </w:rPr>
      </w:pPr>
      <w:bookmarkStart w:id="20" w:name="_Toc422832838"/>
      <w:r w:rsidRPr="00CA56ED">
        <w:rPr>
          <w:rFonts w:ascii="Arial" w:hAnsi="Arial" w:cs="Arial"/>
          <w:sz w:val="22"/>
          <w:szCs w:val="22"/>
        </w:rPr>
        <w:t>Maintenance and Storage of PPE</w:t>
      </w:r>
      <w:bookmarkEnd w:id="20"/>
    </w:p>
    <w:p w14:paraId="6B34A5B1" w14:textId="0EE44B17" w:rsidR="00B25B92" w:rsidRPr="00CA56ED" w:rsidRDefault="00B25B92" w:rsidP="007F6546">
      <w:pPr>
        <w:jc w:val="both"/>
        <w:rPr>
          <w:rFonts w:ascii="Arial" w:hAnsi="Arial" w:cs="Arial"/>
        </w:rPr>
      </w:pPr>
      <w:r w:rsidRPr="00CA56ED">
        <w:rPr>
          <w:rFonts w:ascii="Arial" w:hAnsi="Arial" w:cs="Arial"/>
        </w:rPr>
        <w:t xml:space="preserve">An adequate supply of the necessary PPE is to be held at the workplace in a clean and operational condition.  Items of PPE are to be maintained in a condition that </w:t>
      </w:r>
      <w:r w:rsidR="003C3E40" w:rsidRPr="00CA56ED">
        <w:rPr>
          <w:rFonts w:ascii="Arial" w:hAnsi="Arial" w:cs="Arial"/>
        </w:rPr>
        <w:t xml:space="preserve">always ensures </w:t>
      </w:r>
      <w:r w:rsidR="003C3E40" w:rsidRPr="00CA56ED">
        <w:rPr>
          <w:rFonts w:ascii="Arial" w:hAnsi="Arial" w:cs="Arial"/>
        </w:rPr>
        <w:lastRenderedPageBreak/>
        <w:t>effective protection levels</w:t>
      </w:r>
      <w:r w:rsidRPr="00CA56ED">
        <w:rPr>
          <w:rFonts w:ascii="Arial" w:hAnsi="Arial" w:cs="Arial"/>
        </w:rPr>
        <w:t>.</w:t>
      </w:r>
    </w:p>
    <w:p w14:paraId="5DC57448" w14:textId="77777777" w:rsidR="00B25B92" w:rsidRPr="00CA56ED" w:rsidRDefault="00B25B92" w:rsidP="007F6546">
      <w:pPr>
        <w:jc w:val="both"/>
        <w:rPr>
          <w:rFonts w:ascii="Arial" w:hAnsi="Arial" w:cs="Arial"/>
        </w:rPr>
      </w:pPr>
    </w:p>
    <w:p w14:paraId="7B0AC718" w14:textId="4EA24968" w:rsidR="00B25B92" w:rsidRPr="00CA56ED" w:rsidRDefault="00B25B92" w:rsidP="007F6546">
      <w:pPr>
        <w:jc w:val="both"/>
        <w:rPr>
          <w:rFonts w:ascii="Arial" w:hAnsi="Arial" w:cs="Arial"/>
        </w:rPr>
      </w:pPr>
      <w:r w:rsidRPr="00CA56ED">
        <w:rPr>
          <w:rFonts w:ascii="Arial" w:hAnsi="Arial" w:cs="Arial"/>
        </w:rPr>
        <w:t xml:space="preserve">Relevant Australian Standards provide guidelines for the correct selection, use, </w:t>
      </w:r>
      <w:r w:rsidR="003C3E40" w:rsidRPr="00CA56ED">
        <w:rPr>
          <w:rFonts w:ascii="Arial" w:hAnsi="Arial" w:cs="Arial"/>
        </w:rPr>
        <w:t>inspection,</w:t>
      </w:r>
      <w:r w:rsidRPr="00CA56ED">
        <w:rPr>
          <w:rFonts w:ascii="Arial" w:hAnsi="Arial" w:cs="Arial"/>
        </w:rPr>
        <w:t xml:space="preserve"> and maintenance of PPE.</w:t>
      </w:r>
    </w:p>
    <w:p w14:paraId="6784D4DC" w14:textId="77777777" w:rsidR="00B25B92" w:rsidRPr="00CA56ED" w:rsidRDefault="00B25B92" w:rsidP="007F6546">
      <w:pPr>
        <w:jc w:val="both"/>
        <w:rPr>
          <w:rFonts w:ascii="Arial" w:hAnsi="Arial" w:cs="Arial"/>
        </w:rPr>
      </w:pPr>
    </w:p>
    <w:p w14:paraId="6DE6E08C" w14:textId="77777777" w:rsidR="00B25B92" w:rsidRPr="00CA56ED" w:rsidRDefault="00B25B92" w:rsidP="007F6546">
      <w:pPr>
        <w:jc w:val="both"/>
        <w:rPr>
          <w:rFonts w:ascii="Arial" w:hAnsi="Arial" w:cs="Arial"/>
        </w:rPr>
      </w:pPr>
      <w:r w:rsidRPr="00CA56ED">
        <w:rPr>
          <w:rFonts w:ascii="Arial" w:hAnsi="Arial" w:cs="Arial"/>
        </w:rPr>
        <w:t>All items of PPE are to be stored in a condition which protects the integrity of the equipment and maintains the continued and hygienic use by the equipment owner.</w:t>
      </w:r>
    </w:p>
    <w:p w14:paraId="4D4158E3" w14:textId="77777777" w:rsidR="00B25B92" w:rsidRPr="00CA56ED" w:rsidRDefault="00B25B92" w:rsidP="007F6546">
      <w:pPr>
        <w:jc w:val="both"/>
        <w:rPr>
          <w:rFonts w:ascii="Arial" w:hAnsi="Arial" w:cs="Arial"/>
        </w:rPr>
      </w:pPr>
    </w:p>
    <w:p w14:paraId="141854B6" w14:textId="521514BE" w:rsidR="00D14093" w:rsidRPr="00CA56ED" w:rsidRDefault="00D14093" w:rsidP="00D14093">
      <w:pPr>
        <w:tabs>
          <w:tab w:val="left" w:pos="1134"/>
        </w:tabs>
        <w:ind w:firstLine="426"/>
        <w:rPr>
          <w:rFonts w:ascii="Arial" w:hAnsi="Arial" w:cs="Arial"/>
          <w:color w:val="2F5496" w:themeColor="accent5" w:themeShade="BF"/>
        </w:rPr>
      </w:pPr>
      <w:r w:rsidRPr="00CA56ED">
        <w:rPr>
          <w:rFonts w:ascii="Arial" w:hAnsi="Arial" w:cs="Arial"/>
          <w:color w:val="2F5496" w:themeColor="accent5" w:themeShade="BF"/>
        </w:rPr>
        <w:t>5.7</w:t>
      </w:r>
      <w:r w:rsidRPr="00CA56ED">
        <w:rPr>
          <w:rFonts w:ascii="Arial" w:hAnsi="Arial" w:cs="Arial"/>
          <w:color w:val="2F5496" w:themeColor="accent5" w:themeShade="BF"/>
        </w:rPr>
        <w:tab/>
        <w:t>Additional Information</w:t>
      </w:r>
    </w:p>
    <w:p w14:paraId="5B04F7E7" w14:textId="77777777" w:rsidR="00D14093" w:rsidRPr="00CA56ED" w:rsidRDefault="00D14093" w:rsidP="00D14093">
      <w:pPr>
        <w:tabs>
          <w:tab w:val="left" w:pos="1134"/>
        </w:tabs>
        <w:rPr>
          <w:rFonts w:ascii="Arial" w:hAnsi="Arial" w:cs="Arial"/>
        </w:rPr>
      </w:pPr>
    </w:p>
    <w:p w14:paraId="5235605B" w14:textId="1384BA99" w:rsidR="00B25B92" w:rsidRPr="00CA56ED" w:rsidRDefault="00D14093" w:rsidP="00D14093">
      <w:pPr>
        <w:tabs>
          <w:tab w:val="left" w:pos="1134"/>
        </w:tabs>
        <w:rPr>
          <w:rFonts w:ascii="Arial" w:hAnsi="Arial" w:cs="Arial"/>
        </w:rPr>
      </w:pPr>
      <w:r w:rsidRPr="00CA56ED">
        <w:rPr>
          <w:rFonts w:ascii="Arial" w:hAnsi="Arial" w:cs="Arial"/>
        </w:rPr>
        <w:t>Work Safe Queensland provides more information.</w:t>
      </w:r>
    </w:p>
    <w:p w14:paraId="65F72EEF" w14:textId="77777777" w:rsidR="00D14093" w:rsidRPr="00CA56ED" w:rsidRDefault="00D14093" w:rsidP="00D14093">
      <w:pPr>
        <w:tabs>
          <w:tab w:val="left" w:pos="1134"/>
        </w:tabs>
        <w:rPr>
          <w:rFonts w:ascii="Arial" w:hAnsi="Arial" w:cs="Arial"/>
        </w:rPr>
      </w:pPr>
    </w:p>
    <w:p w14:paraId="64BE7459" w14:textId="61F0D7CE" w:rsidR="00B25B92" w:rsidRPr="00CA56ED" w:rsidRDefault="00D14093" w:rsidP="00B25B92">
      <w:pPr>
        <w:rPr>
          <w:rFonts w:ascii="Arial" w:hAnsi="Arial" w:cs="Arial"/>
        </w:rPr>
      </w:pPr>
      <w:r w:rsidRPr="00CA56ED">
        <w:rPr>
          <w:rFonts w:ascii="Arial" w:hAnsi="Arial" w:cs="Arial"/>
        </w:rPr>
        <w:t>https://www.worksafe.qld.gov.au/safety-and-prevention/creating-safe-work/managing-risks/personal-protective-equipment-ppe</w:t>
      </w:r>
    </w:p>
    <w:p w14:paraId="79826CBF" w14:textId="77777777" w:rsidR="00B25B92" w:rsidRPr="00CA56ED" w:rsidRDefault="00B25B92" w:rsidP="00B25B92">
      <w:pPr>
        <w:rPr>
          <w:rFonts w:ascii="Arial" w:hAnsi="Arial" w:cs="Arial"/>
        </w:rPr>
      </w:pPr>
    </w:p>
    <w:p w14:paraId="1B92C33D" w14:textId="77777777" w:rsidR="00B25B92" w:rsidRPr="00CA56ED" w:rsidRDefault="00B25B92" w:rsidP="00B25B92">
      <w:pPr>
        <w:rPr>
          <w:rFonts w:ascii="Arial" w:hAnsi="Arial" w:cs="Arial"/>
        </w:rPr>
      </w:pPr>
    </w:p>
    <w:p w14:paraId="6858CBB5" w14:textId="77777777" w:rsidR="00B25B92" w:rsidRPr="00CA56ED" w:rsidRDefault="00B25B92" w:rsidP="00B25B92">
      <w:pPr>
        <w:rPr>
          <w:rFonts w:ascii="Arial" w:hAnsi="Arial" w:cs="Arial"/>
        </w:rPr>
      </w:pPr>
    </w:p>
    <w:p w14:paraId="318BC2B6" w14:textId="77777777" w:rsidR="00B25B92" w:rsidRPr="00CA56ED" w:rsidRDefault="00B25B92" w:rsidP="00B25B92">
      <w:pPr>
        <w:rPr>
          <w:rFonts w:ascii="Arial" w:hAnsi="Arial" w:cs="Arial"/>
        </w:rPr>
      </w:pPr>
    </w:p>
    <w:p w14:paraId="59B97F6E" w14:textId="77777777" w:rsidR="00B25B92" w:rsidRPr="00CA56ED" w:rsidRDefault="00B25B92" w:rsidP="00B25B92">
      <w:pPr>
        <w:rPr>
          <w:rFonts w:ascii="Arial" w:hAnsi="Arial" w:cs="Arial"/>
        </w:rPr>
      </w:pPr>
    </w:p>
    <w:p w14:paraId="3C5A8B75" w14:textId="77777777" w:rsidR="00B25B92" w:rsidRPr="00CA56ED" w:rsidRDefault="00B25B92" w:rsidP="00B25B92">
      <w:pPr>
        <w:rPr>
          <w:rFonts w:ascii="Arial" w:hAnsi="Arial" w:cs="Arial"/>
        </w:rPr>
      </w:pPr>
    </w:p>
    <w:p w14:paraId="78A4E1F0" w14:textId="77777777" w:rsidR="00B25B92" w:rsidRPr="00CA56ED" w:rsidRDefault="00B25B92" w:rsidP="00B25B92">
      <w:pPr>
        <w:rPr>
          <w:rFonts w:ascii="Arial" w:hAnsi="Arial" w:cs="Arial"/>
        </w:rPr>
      </w:pPr>
    </w:p>
    <w:p w14:paraId="687CBD9B" w14:textId="77777777" w:rsidR="00B25B92" w:rsidRPr="00CA56ED" w:rsidRDefault="00B25B92" w:rsidP="00B25B92">
      <w:pPr>
        <w:rPr>
          <w:rFonts w:ascii="Arial" w:hAnsi="Arial" w:cs="Arial"/>
        </w:rPr>
      </w:pPr>
    </w:p>
    <w:p w14:paraId="1482C23F" w14:textId="77777777" w:rsidR="00B25B92" w:rsidRPr="00CA56ED" w:rsidRDefault="00B25B92" w:rsidP="00B25B92">
      <w:pPr>
        <w:rPr>
          <w:rFonts w:ascii="Arial" w:hAnsi="Arial" w:cs="Arial"/>
        </w:rPr>
      </w:pPr>
    </w:p>
    <w:p w14:paraId="7762A3AE" w14:textId="77777777" w:rsidR="00B25B92" w:rsidRPr="00CA56ED" w:rsidRDefault="00B25B92" w:rsidP="00B25B92">
      <w:pPr>
        <w:rPr>
          <w:rFonts w:ascii="Arial" w:hAnsi="Arial" w:cs="Arial"/>
        </w:rPr>
      </w:pPr>
    </w:p>
    <w:p w14:paraId="1E2E3E47" w14:textId="77777777" w:rsidR="00B25B92" w:rsidRPr="00CA56ED" w:rsidRDefault="00B25B92" w:rsidP="00B25B92">
      <w:pPr>
        <w:rPr>
          <w:rFonts w:ascii="Arial" w:hAnsi="Arial" w:cs="Arial"/>
        </w:rPr>
      </w:pPr>
    </w:p>
    <w:p w14:paraId="6F17EB34" w14:textId="77777777" w:rsidR="00B25B92" w:rsidRPr="00CA56ED" w:rsidRDefault="00B25B92" w:rsidP="00B25B92">
      <w:pPr>
        <w:rPr>
          <w:rFonts w:ascii="Arial" w:hAnsi="Arial" w:cs="Arial"/>
        </w:rPr>
      </w:pPr>
    </w:p>
    <w:p w14:paraId="03A719B0" w14:textId="77777777" w:rsidR="00B25B92" w:rsidRPr="00CA56ED" w:rsidRDefault="00B25B92" w:rsidP="00B25B92">
      <w:pPr>
        <w:rPr>
          <w:rFonts w:ascii="Arial" w:hAnsi="Arial" w:cs="Arial"/>
        </w:rPr>
      </w:pPr>
    </w:p>
    <w:p w14:paraId="3C9128B7" w14:textId="77777777" w:rsidR="00B25B92" w:rsidRPr="00CA56ED" w:rsidRDefault="00B25B92" w:rsidP="00B25B92">
      <w:pPr>
        <w:rPr>
          <w:rFonts w:ascii="Arial" w:hAnsi="Arial" w:cs="Arial"/>
        </w:rPr>
      </w:pPr>
    </w:p>
    <w:p w14:paraId="27D3BBAA" w14:textId="77777777" w:rsidR="00B25B92" w:rsidRPr="00CA56ED" w:rsidRDefault="00B25B92" w:rsidP="00B25B92">
      <w:pPr>
        <w:rPr>
          <w:rFonts w:ascii="Arial" w:hAnsi="Arial" w:cs="Arial"/>
        </w:rPr>
      </w:pPr>
    </w:p>
    <w:p w14:paraId="00D331AB" w14:textId="77777777" w:rsidR="00B25B92" w:rsidRPr="00CA56ED" w:rsidRDefault="00B25B92" w:rsidP="00E162A8">
      <w:pPr>
        <w:jc w:val="center"/>
        <w:rPr>
          <w:b/>
          <w:i/>
        </w:rPr>
      </w:pPr>
    </w:p>
    <w:p w14:paraId="4125167B" w14:textId="77777777" w:rsidR="00B25B92" w:rsidRPr="00CA56ED" w:rsidRDefault="00B25B92" w:rsidP="00E162A8">
      <w:pPr>
        <w:jc w:val="center"/>
        <w:rPr>
          <w:b/>
          <w:i/>
        </w:rPr>
      </w:pPr>
    </w:p>
    <w:p w14:paraId="46DC50B7" w14:textId="77777777" w:rsidR="00B25B92" w:rsidRPr="00CA56ED" w:rsidRDefault="00B25B92" w:rsidP="00E162A8">
      <w:pPr>
        <w:jc w:val="center"/>
        <w:rPr>
          <w:b/>
          <w:i/>
        </w:rPr>
      </w:pPr>
    </w:p>
    <w:sectPr w:rsidR="00B25B92" w:rsidRPr="00CA56ED" w:rsidSect="00500C46">
      <w:headerReference w:type="default" r:id="rId18"/>
      <w:head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0D4F" w14:textId="77777777" w:rsidR="007B7245" w:rsidRDefault="007B7245" w:rsidP="003B78FE">
      <w:r>
        <w:separator/>
      </w:r>
    </w:p>
  </w:endnote>
  <w:endnote w:type="continuationSeparator" w:id="0">
    <w:p w14:paraId="051D6069" w14:textId="77777777" w:rsidR="007B7245" w:rsidRDefault="007B7245" w:rsidP="003B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C317" w14:textId="77777777" w:rsidR="007B7245" w:rsidRDefault="007B7245" w:rsidP="003B78FE">
      <w:r>
        <w:separator/>
      </w:r>
    </w:p>
  </w:footnote>
  <w:footnote w:type="continuationSeparator" w:id="0">
    <w:p w14:paraId="226A78C2" w14:textId="77777777" w:rsidR="007B7245" w:rsidRDefault="007B7245" w:rsidP="003B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10348" w:type="dxa"/>
      <w:tblInd w:w="-666" w:type="dxa"/>
      <w:tblLook w:val="04A0" w:firstRow="1" w:lastRow="0" w:firstColumn="1" w:lastColumn="0" w:noHBand="0" w:noVBand="1"/>
    </w:tblPr>
    <w:tblGrid>
      <w:gridCol w:w="1560"/>
      <w:gridCol w:w="6804"/>
      <w:gridCol w:w="1984"/>
    </w:tblGrid>
    <w:tr w:rsidR="00A776C4" w:rsidRPr="00A776C4" w14:paraId="4ED3E172" w14:textId="77777777" w:rsidTr="00A776C4">
      <w:trPr>
        <w:trHeight w:val="417"/>
      </w:trPr>
      <w:tc>
        <w:tcPr>
          <w:tcW w:w="1560" w:type="dxa"/>
          <w:vMerge w:val="restart"/>
          <w:vAlign w:val="center"/>
        </w:tcPr>
        <w:p w14:paraId="65B07153" w14:textId="3D079F63" w:rsidR="00A776C4" w:rsidRPr="00A776C4" w:rsidRDefault="00CC6036" w:rsidP="00A776C4">
          <w:pPr>
            <w:widowControl/>
            <w:spacing w:after="200" w:line="276" w:lineRule="auto"/>
            <w:rPr>
              <w:rFonts w:ascii="Arial" w:eastAsia="Times New Roman" w:hAnsi="Arial" w:cs="Arial"/>
              <w:sz w:val="16"/>
              <w:szCs w:val="21"/>
              <w:lang w:val="en-AU" w:eastAsia="en-AU"/>
            </w:rPr>
          </w:pPr>
          <w:r w:rsidRPr="00CC6036">
            <w:rPr>
              <w:rFonts w:ascii="Arial" w:eastAsia="Times New Roman" w:hAnsi="Arial" w:cs="Arial"/>
              <w:b/>
              <w:bCs/>
              <w:noProof/>
              <w:lang w:val="en-AU" w:eastAsia="en-AU"/>
            </w:rPr>
            <w:t>[CLUB NAME]</w:t>
          </w:r>
        </w:p>
      </w:tc>
      <w:tc>
        <w:tcPr>
          <w:tcW w:w="6804" w:type="dxa"/>
          <w:vAlign w:val="center"/>
        </w:tcPr>
        <w:p w14:paraId="3CF85D10" w14:textId="0F353F7C" w:rsidR="00A776C4" w:rsidRPr="00A776C4" w:rsidRDefault="00A776C4" w:rsidP="00A776C4">
          <w:pPr>
            <w:widowControl/>
            <w:spacing w:line="276" w:lineRule="auto"/>
            <w:rPr>
              <w:rFonts w:ascii="Arial" w:eastAsia="Times New Roman" w:hAnsi="Arial" w:cs="Arial"/>
              <w:sz w:val="16"/>
              <w:szCs w:val="21"/>
              <w:lang w:val="en-AU" w:eastAsia="en-AU"/>
            </w:rPr>
          </w:pPr>
          <w:r>
            <w:rPr>
              <w:rFonts w:ascii="Arial" w:eastAsia="Times New Roman" w:hAnsi="Arial" w:cs="Arial"/>
              <w:sz w:val="16"/>
              <w:szCs w:val="21"/>
              <w:lang w:val="en-AU" w:eastAsia="en-AU"/>
            </w:rPr>
            <w:t>Personal Protective Equipment Procedure</w:t>
          </w:r>
          <w:r w:rsidRPr="00A776C4">
            <w:rPr>
              <w:rFonts w:ascii="Arial" w:eastAsia="Times New Roman" w:hAnsi="Arial" w:cs="Arial"/>
              <w:sz w:val="16"/>
              <w:szCs w:val="21"/>
              <w:lang w:val="en-AU" w:eastAsia="en-AU"/>
            </w:rPr>
            <w:t xml:space="preserve"> </w:t>
          </w:r>
        </w:p>
      </w:tc>
      <w:tc>
        <w:tcPr>
          <w:tcW w:w="1984" w:type="dxa"/>
          <w:vAlign w:val="center"/>
        </w:tcPr>
        <w:p w14:paraId="1F16F579" w14:textId="11CADC5B" w:rsidR="00A776C4" w:rsidRPr="00A776C4" w:rsidRDefault="00A776C4" w:rsidP="00A776C4">
          <w:pPr>
            <w:widowControl/>
            <w:spacing w:line="276" w:lineRule="auto"/>
            <w:rPr>
              <w:rFonts w:ascii="Arial" w:eastAsia="Times New Roman" w:hAnsi="Arial" w:cs="Arial"/>
              <w:sz w:val="16"/>
              <w:szCs w:val="21"/>
              <w:lang w:val="en-AU" w:eastAsia="en-AU"/>
            </w:rPr>
          </w:pPr>
          <w:r w:rsidRPr="00A776C4">
            <w:rPr>
              <w:rFonts w:ascii="Arial" w:eastAsia="Times New Roman" w:hAnsi="Arial" w:cs="Arial"/>
              <w:sz w:val="16"/>
              <w:szCs w:val="21"/>
              <w:lang w:val="en-AU" w:eastAsia="en-AU"/>
            </w:rPr>
            <w:t xml:space="preserve">Issued: </w:t>
          </w:r>
        </w:p>
      </w:tc>
    </w:tr>
    <w:tr w:rsidR="00A776C4" w:rsidRPr="00A776C4" w14:paraId="6A1D6903" w14:textId="77777777" w:rsidTr="00A776C4">
      <w:trPr>
        <w:trHeight w:val="542"/>
      </w:trPr>
      <w:tc>
        <w:tcPr>
          <w:tcW w:w="1560" w:type="dxa"/>
          <w:vMerge/>
        </w:tcPr>
        <w:p w14:paraId="317CBEFD" w14:textId="77777777" w:rsidR="00A776C4" w:rsidRPr="00A776C4" w:rsidRDefault="00A776C4" w:rsidP="00A776C4">
          <w:pPr>
            <w:widowControl/>
            <w:spacing w:after="200" w:line="276" w:lineRule="auto"/>
            <w:rPr>
              <w:rFonts w:ascii="Arial" w:eastAsia="Times New Roman" w:hAnsi="Arial" w:cs="Arial"/>
              <w:sz w:val="16"/>
              <w:szCs w:val="21"/>
              <w:lang w:val="en-AU" w:eastAsia="en-AU"/>
            </w:rPr>
          </w:pPr>
        </w:p>
      </w:tc>
      <w:tc>
        <w:tcPr>
          <w:tcW w:w="6804" w:type="dxa"/>
          <w:vAlign w:val="center"/>
        </w:tcPr>
        <w:p w14:paraId="36263193" w14:textId="625FD713" w:rsidR="00A776C4" w:rsidRPr="00A776C4" w:rsidRDefault="003C3E40" w:rsidP="007F6546">
          <w:pPr>
            <w:autoSpaceDE w:val="0"/>
            <w:autoSpaceDN w:val="0"/>
            <w:spacing w:line="180" w:lineRule="exact"/>
            <w:rPr>
              <w:rFonts w:ascii="Arial" w:eastAsia="Times New Roman" w:hAnsi="Arial" w:cs="Arial"/>
              <w:sz w:val="16"/>
              <w:szCs w:val="21"/>
              <w:lang w:val="en-AU" w:eastAsia="en-AU"/>
            </w:rPr>
          </w:pPr>
          <w:r w:rsidRPr="00A776C4">
            <w:rPr>
              <w:rFonts w:ascii="Arial" w:eastAsia="Arial" w:hAnsi="Arial" w:cs="Arial"/>
              <w:sz w:val="16"/>
            </w:rPr>
            <w:t>Authorized</w:t>
          </w:r>
          <w:r w:rsidR="00A776C4" w:rsidRPr="00A776C4">
            <w:rPr>
              <w:rFonts w:ascii="Arial" w:eastAsia="Arial" w:hAnsi="Arial" w:cs="Arial"/>
              <w:sz w:val="16"/>
            </w:rPr>
            <w:t xml:space="preserve">:  </w:t>
          </w:r>
          <w:r w:rsidR="00A776C4" w:rsidRPr="00A776C4">
            <w:rPr>
              <w:rFonts w:ascii="Arial" w:eastAsia="Times New Roman" w:hAnsi="Arial" w:cs="Arial"/>
              <w:noProof/>
              <w:sz w:val="16"/>
              <w:szCs w:val="21"/>
              <w:lang w:val="en-AU" w:eastAsia="en-AU"/>
            </w:rPr>
            <w:fldChar w:fldCharType="begin"/>
          </w:r>
          <w:r w:rsidR="00A776C4" w:rsidRPr="00A776C4">
            <w:rPr>
              <w:rFonts w:ascii="Arial" w:eastAsia="Times New Roman" w:hAnsi="Arial" w:cs="Arial"/>
              <w:noProof/>
              <w:sz w:val="16"/>
              <w:szCs w:val="21"/>
              <w:lang w:val="en-AU" w:eastAsia="en-AU"/>
            </w:rPr>
            <w:instrText xml:space="preserve"> INCLUDEPICTURE  "cid:image001.png@01D2D9F9.E3D72EA0" \* MERGEFORMATINET </w:instrText>
          </w:r>
          <w:r w:rsidR="00A776C4" w:rsidRPr="00A776C4">
            <w:rPr>
              <w:rFonts w:ascii="Arial" w:eastAsia="Times New Roman" w:hAnsi="Arial" w:cs="Arial"/>
              <w:noProof/>
              <w:sz w:val="16"/>
              <w:szCs w:val="21"/>
              <w:lang w:val="en-AU" w:eastAsia="en-AU"/>
            </w:rPr>
            <w:fldChar w:fldCharType="separate"/>
          </w:r>
          <w:r w:rsidR="00A776C4" w:rsidRPr="00A776C4">
            <w:rPr>
              <w:rFonts w:ascii="Arial" w:eastAsia="Times New Roman" w:hAnsi="Arial" w:cs="Arial"/>
              <w:noProof/>
              <w:sz w:val="16"/>
              <w:szCs w:val="21"/>
              <w:lang w:val="en-AU" w:eastAsia="en-AU"/>
            </w:rPr>
            <w:fldChar w:fldCharType="begin"/>
          </w:r>
          <w:r w:rsidR="00A776C4" w:rsidRPr="00A776C4">
            <w:rPr>
              <w:rFonts w:ascii="Arial" w:eastAsia="Times New Roman" w:hAnsi="Arial" w:cs="Arial"/>
              <w:noProof/>
              <w:sz w:val="16"/>
              <w:szCs w:val="21"/>
              <w:lang w:val="en-AU" w:eastAsia="en-AU"/>
            </w:rPr>
            <w:instrText xml:space="preserve"> INCLUDEPICTURE  "cid:image001.png@01D2D9F9.E3D72EA0" \* MERGEFORMATINET </w:instrText>
          </w:r>
          <w:r w:rsidR="00A776C4" w:rsidRPr="00A776C4">
            <w:rPr>
              <w:rFonts w:ascii="Arial" w:eastAsia="Times New Roman" w:hAnsi="Arial" w:cs="Arial"/>
              <w:noProof/>
              <w:sz w:val="16"/>
              <w:szCs w:val="21"/>
              <w:lang w:val="en-AU" w:eastAsia="en-AU"/>
            </w:rPr>
            <w:fldChar w:fldCharType="separate"/>
          </w:r>
          <w:r w:rsidR="00A776C4" w:rsidRPr="00A776C4">
            <w:rPr>
              <w:rFonts w:ascii="Arial" w:eastAsia="Times New Roman" w:hAnsi="Arial" w:cs="Arial"/>
              <w:noProof/>
              <w:sz w:val="16"/>
              <w:szCs w:val="21"/>
              <w:lang w:val="en-AU" w:eastAsia="en-AU"/>
            </w:rPr>
            <w:fldChar w:fldCharType="begin"/>
          </w:r>
          <w:r w:rsidR="00A776C4" w:rsidRPr="00A776C4">
            <w:rPr>
              <w:rFonts w:ascii="Arial" w:eastAsia="Times New Roman" w:hAnsi="Arial" w:cs="Arial"/>
              <w:noProof/>
              <w:sz w:val="16"/>
              <w:szCs w:val="21"/>
              <w:lang w:val="en-AU" w:eastAsia="en-AU"/>
            </w:rPr>
            <w:instrText xml:space="preserve"> INCLUDEPICTURE  "cid:image001.png@01D2D9F9.E3D72EA0" \* MERGEFORMATINET </w:instrText>
          </w:r>
          <w:r w:rsidR="00A776C4" w:rsidRPr="00A776C4">
            <w:rPr>
              <w:rFonts w:ascii="Arial" w:eastAsia="Times New Roman" w:hAnsi="Arial" w:cs="Arial"/>
              <w:noProof/>
              <w:sz w:val="16"/>
              <w:szCs w:val="21"/>
              <w:lang w:val="en-AU" w:eastAsia="en-AU"/>
            </w:rPr>
            <w:fldChar w:fldCharType="end"/>
          </w:r>
          <w:r w:rsidR="00A776C4" w:rsidRPr="00A776C4">
            <w:rPr>
              <w:rFonts w:ascii="Arial" w:eastAsia="Times New Roman" w:hAnsi="Arial" w:cs="Arial"/>
              <w:noProof/>
              <w:sz w:val="16"/>
              <w:szCs w:val="21"/>
              <w:lang w:val="en-AU" w:eastAsia="en-AU"/>
            </w:rPr>
            <w:fldChar w:fldCharType="end"/>
          </w:r>
          <w:r w:rsidR="00A776C4" w:rsidRPr="00A776C4">
            <w:rPr>
              <w:rFonts w:ascii="Arial" w:eastAsia="Times New Roman" w:hAnsi="Arial" w:cs="Arial"/>
              <w:noProof/>
              <w:sz w:val="16"/>
              <w:szCs w:val="21"/>
              <w:lang w:val="en-AU" w:eastAsia="en-AU"/>
            </w:rPr>
            <w:fldChar w:fldCharType="end"/>
          </w:r>
        </w:p>
      </w:tc>
      <w:tc>
        <w:tcPr>
          <w:tcW w:w="1984" w:type="dxa"/>
          <w:vAlign w:val="center"/>
        </w:tcPr>
        <w:p w14:paraId="7248B38F" w14:textId="2E744A7A" w:rsidR="00A776C4" w:rsidRPr="00A776C4" w:rsidRDefault="00A776C4" w:rsidP="00A776C4">
          <w:pPr>
            <w:widowControl/>
            <w:tabs>
              <w:tab w:val="center" w:pos="4513"/>
              <w:tab w:val="right" w:pos="9026"/>
            </w:tabs>
            <w:spacing w:line="276" w:lineRule="auto"/>
            <w:rPr>
              <w:rFonts w:ascii="Arial" w:eastAsia="Times New Roman" w:hAnsi="Arial" w:cs="Arial"/>
              <w:color w:val="000000"/>
              <w:sz w:val="16"/>
              <w:szCs w:val="16"/>
              <w:lang w:val="en-AU" w:eastAsia="en-AU"/>
            </w:rPr>
          </w:pPr>
          <w:r w:rsidRPr="00A776C4">
            <w:rPr>
              <w:rFonts w:ascii="Arial" w:eastAsia="Times New Roman" w:hAnsi="Arial" w:cs="Arial"/>
              <w:color w:val="000000"/>
              <w:sz w:val="16"/>
              <w:szCs w:val="16"/>
              <w:lang w:val="en-AU" w:eastAsia="en-AU"/>
            </w:rPr>
            <w:t xml:space="preserve">Review: </w:t>
          </w:r>
        </w:p>
      </w:tc>
    </w:tr>
  </w:tbl>
  <w:p w14:paraId="42E04604" w14:textId="01EFE76C" w:rsidR="00BF7D3C" w:rsidRDefault="00BF7D3C">
    <w:pPr>
      <w:pStyle w:val="Header"/>
      <w:jc w:val="right"/>
    </w:pPr>
  </w:p>
  <w:p w14:paraId="30EAD228" w14:textId="77777777" w:rsidR="00BF7D3C" w:rsidRDefault="00BF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8" w:type="dxa"/>
      <w:tblInd w:w="-709" w:type="dxa"/>
      <w:tblLook w:val="04A0" w:firstRow="1" w:lastRow="0" w:firstColumn="1" w:lastColumn="0" w:noHBand="0" w:noVBand="1"/>
    </w:tblPr>
    <w:tblGrid>
      <w:gridCol w:w="1560"/>
      <w:gridCol w:w="6804"/>
      <w:gridCol w:w="1984"/>
    </w:tblGrid>
    <w:tr w:rsidR="00A776C4" w:rsidRPr="00A776C4" w14:paraId="4D984287" w14:textId="77777777" w:rsidTr="00A776C4">
      <w:trPr>
        <w:trHeight w:val="417"/>
      </w:trPr>
      <w:tc>
        <w:tcPr>
          <w:tcW w:w="1560" w:type="dxa"/>
          <w:vMerge w:val="restart"/>
          <w:vAlign w:val="center"/>
        </w:tcPr>
        <w:p w14:paraId="5FD2C860" w14:textId="77777777" w:rsidR="00A776C4" w:rsidRPr="00A776C4" w:rsidRDefault="00A776C4" w:rsidP="00A776C4">
          <w:pPr>
            <w:widowControl/>
            <w:spacing w:after="200" w:line="276" w:lineRule="auto"/>
            <w:rPr>
              <w:rFonts w:ascii="Arial" w:eastAsia="Times New Roman" w:hAnsi="Arial" w:cs="Arial"/>
              <w:sz w:val="16"/>
              <w:szCs w:val="21"/>
              <w:lang w:val="en-AU" w:eastAsia="en-AU"/>
            </w:rPr>
          </w:pPr>
          <w:r w:rsidRPr="00A776C4">
            <w:rPr>
              <w:rFonts w:ascii="Times New Roman" w:eastAsia="Times New Roman" w:hAnsi="Times New Roman" w:cs="Times New Roman"/>
              <w:noProof/>
              <w:sz w:val="20"/>
              <w:szCs w:val="20"/>
              <w:lang w:val="en-AU" w:eastAsia="en-AU"/>
            </w:rPr>
            <w:drawing>
              <wp:anchor distT="0" distB="0" distL="114300" distR="114300" simplePos="0" relativeHeight="251659264" behindDoc="0" locked="0" layoutInCell="1" allowOverlap="1" wp14:anchorId="23624E37" wp14:editId="0D5F67E7">
                <wp:simplePos x="0" y="0"/>
                <wp:positionH relativeFrom="column">
                  <wp:posOffset>-47625</wp:posOffset>
                </wp:positionH>
                <wp:positionV relativeFrom="paragraph">
                  <wp:posOffset>-22860</wp:posOffset>
                </wp:positionV>
                <wp:extent cx="939800" cy="480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800" cy="480060"/>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vAlign w:val="center"/>
        </w:tcPr>
        <w:p w14:paraId="345DE829" w14:textId="7A7905E3" w:rsidR="00A776C4" w:rsidRPr="00A776C4" w:rsidRDefault="00A776C4" w:rsidP="00A776C4">
          <w:pPr>
            <w:widowControl/>
            <w:spacing w:line="276" w:lineRule="auto"/>
            <w:rPr>
              <w:rFonts w:ascii="Arial" w:eastAsia="Times New Roman" w:hAnsi="Arial" w:cs="Arial"/>
              <w:sz w:val="16"/>
              <w:szCs w:val="21"/>
              <w:lang w:val="en-AU" w:eastAsia="en-AU"/>
            </w:rPr>
          </w:pPr>
          <w:r>
            <w:rPr>
              <w:rFonts w:ascii="Arial" w:eastAsia="Times New Roman" w:hAnsi="Arial" w:cs="Arial"/>
              <w:sz w:val="16"/>
              <w:szCs w:val="21"/>
              <w:lang w:val="en-AU" w:eastAsia="en-AU"/>
            </w:rPr>
            <w:t>Personal Protective Equipment Procedure</w:t>
          </w:r>
          <w:r w:rsidRPr="00A776C4">
            <w:rPr>
              <w:rFonts w:ascii="Arial" w:eastAsia="Times New Roman" w:hAnsi="Arial" w:cs="Arial"/>
              <w:sz w:val="16"/>
              <w:szCs w:val="21"/>
              <w:lang w:val="en-AU" w:eastAsia="en-AU"/>
            </w:rPr>
            <w:t xml:space="preserve"> </w:t>
          </w:r>
        </w:p>
      </w:tc>
      <w:tc>
        <w:tcPr>
          <w:tcW w:w="1984" w:type="dxa"/>
          <w:vAlign w:val="center"/>
        </w:tcPr>
        <w:p w14:paraId="11A04C35" w14:textId="77777777" w:rsidR="00A776C4" w:rsidRPr="00A776C4" w:rsidRDefault="00A776C4" w:rsidP="00A776C4">
          <w:pPr>
            <w:widowControl/>
            <w:spacing w:line="276" w:lineRule="auto"/>
            <w:rPr>
              <w:rFonts w:ascii="Arial" w:eastAsia="Times New Roman" w:hAnsi="Arial" w:cs="Arial"/>
              <w:sz w:val="16"/>
              <w:szCs w:val="21"/>
              <w:lang w:val="en-AU" w:eastAsia="en-AU"/>
            </w:rPr>
          </w:pPr>
          <w:r w:rsidRPr="00A776C4">
            <w:rPr>
              <w:rFonts w:ascii="Arial" w:eastAsia="Times New Roman" w:hAnsi="Arial" w:cs="Arial"/>
              <w:sz w:val="16"/>
              <w:szCs w:val="21"/>
              <w:lang w:val="en-AU" w:eastAsia="en-AU"/>
            </w:rPr>
            <w:t>Issued: 26/04/2021</w:t>
          </w:r>
        </w:p>
      </w:tc>
    </w:tr>
    <w:tr w:rsidR="00A776C4" w:rsidRPr="00A776C4" w14:paraId="46897BE1" w14:textId="77777777" w:rsidTr="00A776C4">
      <w:trPr>
        <w:trHeight w:val="542"/>
      </w:trPr>
      <w:tc>
        <w:tcPr>
          <w:tcW w:w="1560" w:type="dxa"/>
          <w:vMerge/>
        </w:tcPr>
        <w:p w14:paraId="653D1480" w14:textId="77777777" w:rsidR="00A776C4" w:rsidRPr="00A776C4" w:rsidRDefault="00A776C4" w:rsidP="00A776C4">
          <w:pPr>
            <w:widowControl/>
            <w:spacing w:after="200" w:line="276" w:lineRule="auto"/>
            <w:rPr>
              <w:rFonts w:ascii="Arial" w:eastAsia="Times New Roman" w:hAnsi="Arial" w:cs="Arial"/>
              <w:sz w:val="16"/>
              <w:szCs w:val="21"/>
              <w:lang w:val="en-AU" w:eastAsia="en-AU"/>
            </w:rPr>
          </w:pPr>
        </w:p>
      </w:tc>
      <w:tc>
        <w:tcPr>
          <w:tcW w:w="6804" w:type="dxa"/>
          <w:vAlign w:val="center"/>
        </w:tcPr>
        <w:p w14:paraId="73485C12" w14:textId="77777777" w:rsidR="00A776C4" w:rsidRPr="00A776C4" w:rsidRDefault="00A776C4" w:rsidP="00A776C4">
          <w:pPr>
            <w:autoSpaceDE w:val="0"/>
            <w:autoSpaceDN w:val="0"/>
            <w:spacing w:line="180" w:lineRule="exact"/>
            <w:rPr>
              <w:rFonts w:ascii="Arial" w:eastAsia="Arial" w:hAnsi="Arial" w:cs="Arial"/>
              <w:sz w:val="16"/>
            </w:rPr>
          </w:pPr>
          <w:proofErr w:type="spellStart"/>
          <w:r w:rsidRPr="00A776C4">
            <w:rPr>
              <w:rFonts w:ascii="Arial" w:eastAsia="Arial" w:hAnsi="Arial" w:cs="Arial"/>
              <w:sz w:val="16"/>
            </w:rPr>
            <w:t>Authorised</w:t>
          </w:r>
          <w:proofErr w:type="spellEnd"/>
          <w:r w:rsidRPr="00A776C4">
            <w:rPr>
              <w:rFonts w:ascii="Arial" w:eastAsia="Arial" w:hAnsi="Arial" w:cs="Arial"/>
              <w:sz w:val="16"/>
            </w:rPr>
            <w:t>:  Managing Director</w:t>
          </w:r>
        </w:p>
        <w:p w14:paraId="3A011C1F" w14:textId="77777777" w:rsidR="00A776C4" w:rsidRPr="00A776C4" w:rsidRDefault="00A776C4" w:rsidP="00A776C4">
          <w:pPr>
            <w:widowControl/>
            <w:spacing w:line="276" w:lineRule="auto"/>
            <w:rPr>
              <w:rFonts w:ascii="Arial" w:eastAsia="Times New Roman" w:hAnsi="Arial" w:cs="Arial"/>
              <w:sz w:val="16"/>
              <w:szCs w:val="21"/>
              <w:lang w:val="en-AU" w:eastAsia="en-AU"/>
            </w:rPr>
          </w:pPr>
          <w:r w:rsidRPr="00A776C4">
            <w:rPr>
              <w:rFonts w:ascii="Arial" w:eastAsia="Times New Roman" w:hAnsi="Arial" w:cs="Arial"/>
              <w:noProof/>
              <w:sz w:val="16"/>
              <w:szCs w:val="21"/>
              <w:lang w:val="en-AU" w:eastAsia="en-AU"/>
            </w:rPr>
            <w:fldChar w:fldCharType="begin"/>
          </w:r>
          <w:r w:rsidRPr="00A776C4">
            <w:rPr>
              <w:rFonts w:ascii="Arial" w:eastAsia="Times New Roman" w:hAnsi="Arial" w:cs="Arial"/>
              <w:noProof/>
              <w:sz w:val="16"/>
              <w:szCs w:val="21"/>
              <w:lang w:val="en-AU" w:eastAsia="en-AU"/>
            </w:rPr>
            <w:instrText xml:space="preserve"> INCLUDEPICTURE  "cid:image001.png@01D2D9F9.E3D72EA0" \* MERGEFORMATINET </w:instrText>
          </w:r>
          <w:r w:rsidRPr="00A776C4">
            <w:rPr>
              <w:rFonts w:ascii="Arial" w:eastAsia="Times New Roman" w:hAnsi="Arial" w:cs="Arial"/>
              <w:noProof/>
              <w:sz w:val="16"/>
              <w:szCs w:val="21"/>
              <w:lang w:val="en-AU" w:eastAsia="en-AU"/>
            </w:rPr>
            <w:fldChar w:fldCharType="separate"/>
          </w:r>
          <w:r w:rsidRPr="00A776C4">
            <w:rPr>
              <w:rFonts w:ascii="Arial" w:eastAsia="Times New Roman" w:hAnsi="Arial" w:cs="Arial"/>
              <w:noProof/>
              <w:sz w:val="16"/>
              <w:szCs w:val="21"/>
              <w:lang w:val="en-AU" w:eastAsia="en-AU"/>
            </w:rPr>
            <w:fldChar w:fldCharType="begin"/>
          </w:r>
          <w:r w:rsidRPr="00A776C4">
            <w:rPr>
              <w:rFonts w:ascii="Arial" w:eastAsia="Times New Roman" w:hAnsi="Arial" w:cs="Arial"/>
              <w:noProof/>
              <w:sz w:val="16"/>
              <w:szCs w:val="21"/>
              <w:lang w:val="en-AU" w:eastAsia="en-AU"/>
            </w:rPr>
            <w:instrText xml:space="preserve"> INCLUDEPICTURE  "cid:image001.png@01D2D9F9.E3D72EA0" \* MERGEFORMATINET </w:instrText>
          </w:r>
          <w:r w:rsidRPr="00A776C4">
            <w:rPr>
              <w:rFonts w:ascii="Arial" w:eastAsia="Times New Roman" w:hAnsi="Arial" w:cs="Arial"/>
              <w:noProof/>
              <w:sz w:val="16"/>
              <w:szCs w:val="21"/>
              <w:lang w:val="en-AU" w:eastAsia="en-AU"/>
            </w:rPr>
            <w:fldChar w:fldCharType="separate"/>
          </w:r>
          <w:r w:rsidRPr="00A776C4">
            <w:rPr>
              <w:rFonts w:ascii="Arial" w:eastAsia="Times New Roman" w:hAnsi="Arial" w:cs="Arial"/>
              <w:noProof/>
              <w:sz w:val="16"/>
              <w:szCs w:val="21"/>
              <w:lang w:val="en-AU" w:eastAsia="en-AU"/>
            </w:rPr>
            <w:fldChar w:fldCharType="begin"/>
          </w:r>
          <w:r w:rsidRPr="00A776C4">
            <w:rPr>
              <w:rFonts w:ascii="Arial" w:eastAsia="Times New Roman" w:hAnsi="Arial" w:cs="Arial"/>
              <w:noProof/>
              <w:sz w:val="16"/>
              <w:szCs w:val="21"/>
              <w:lang w:val="en-AU" w:eastAsia="en-AU"/>
            </w:rPr>
            <w:instrText xml:space="preserve"> INCLUDEPICTURE  "cid:image001.png@01D2D9F9.E3D72EA0" \* MERGEFORMATINET </w:instrText>
          </w:r>
          <w:r w:rsidRPr="00A776C4">
            <w:rPr>
              <w:rFonts w:ascii="Arial" w:eastAsia="Times New Roman" w:hAnsi="Arial" w:cs="Arial"/>
              <w:noProof/>
              <w:sz w:val="16"/>
              <w:szCs w:val="21"/>
              <w:lang w:val="en-AU" w:eastAsia="en-AU"/>
            </w:rPr>
            <w:fldChar w:fldCharType="end"/>
          </w:r>
          <w:r w:rsidRPr="00A776C4">
            <w:rPr>
              <w:rFonts w:ascii="Arial" w:eastAsia="Times New Roman" w:hAnsi="Arial" w:cs="Arial"/>
              <w:noProof/>
              <w:sz w:val="16"/>
              <w:szCs w:val="21"/>
              <w:lang w:val="en-AU" w:eastAsia="en-AU"/>
            </w:rPr>
            <w:fldChar w:fldCharType="end"/>
          </w:r>
          <w:r w:rsidRPr="00A776C4">
            <w:rPr>
              <w:rFonts w:ascii="Arial" w:eastAsia="Times New Roman" w:hAnsi="Arial" w:cs="Arial"/>
              <w:noProof/>
              <w:sz w:val="16"/>
              <w:szCs w:val="21"/>
              <w:lang w:val="en-AU" w:eastAsia="en-AU"/>
            </w:rPr>
            <w:fldChar w:fldCharType="end"/>
          </w:r>
        </w:p>
      </w:tc>
      <w:tc>
        <w:tcPr>
          <w:tcW w:w="1984" w:type="dxa"/>
          <w:vAlign w:val="center"/>
        </w:tcPr>
        <w:p w14:paraId="57A09538" w14:textId="77777777" w:rsidR="00A776C4" w:rsidRPr="00A776C4" w:rsidRDefault="00A776C4" w:rsidP="00A776C4">
          <w:pPr>
            <w:widowControl/>
            <w:tabs>
              <w:tab w:val="center" w:pos="4513"/>
              <w:tab w:val="right" w:pos="9026"/>
            </w:tabs>
            <w:spacing w:line="276" w:lineRule="auto"/>
            <w:rPr>
              <w:rFonts w:ascii="Arial" w:eastAsia="Times New Roman" w:hAnsi="Arial" w:cs="Arial"/>
              <w:color w:val="000000"/>
              <w:sz w:val="16"/>
              <w:szCs w:val="16"/>
              <w:lang w:val="en-AU" w:eastAsia="en-AU"/>
            </w:rPr>
          </w:pPr>
          <w:r w:rsidRPr="00A776C4">
            <w:rPr>
              <w:rFonts w:ascii="Arial" w:eastAsia="Times New Roman" w:hAnsi="Arial" w:cs="Arial"/>
              <w:color w:val="000000"/>
              <w:sz w:val="16"/>
              <w:szCs w:val="16"/>
              <w:lang w:val="en-AU" w:eastAsia="en-AU"/>
            </w:rPr>
            <w:t>Review: 26/04/2023</w:t>
          </w:r>
        </w:p>
      </w:tc>
    </w:tr>
  </w:tbl>
  <w:p w14:paraId="2AA41450" w14:textId="77777777" w:rsidR="00A776C4" w:rsidRDefault="00A77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CF6"/>
    <w:multiLevelType w:val="hybridMultilevel"/>
    <w:tmpl w:val="0F52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14EEB"/>
    <w:multiLevelType w:val="hybridMultilevel"/>
    <w:tmpl w:val="C5DE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C77CC"/>
    <w:multiLevelType w:val="hybridMultilevel"/>
    <w:tmpl w:val="2E60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025C6"/>
    <w:multiLevelType w:val="hybridMultilevel"/>
    <w:tmpl w:val="97F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313FD"/>
    <w:multiLevelType w:val="hybridMultilevel"/>
    <w:tmpl w:val="FB3A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64751"/>
    <w:multiLevelType w:val="hybridMultilevel"/>
    <w:tmpl w:val="615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9B5FCE"/>
    <w:multiLevelType w:val="hybridMultilevel"/>
    <w:tmpl w:val="417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942DED"/>
    <w:multiLevelType w:val="multilevel"/>
    <w:tmpl w:val="A004543E"/>
    <w:lvl w:ilvl="0">
      <w:start w:val="1"/>
      <w:numFmt w:val="decimal"/>
      <w:lvlText w:val="%1.0"/>
      <w:lvlJc w:val="left"/>
      <w:pPr>
        <w:ind w:left="360" w:hanging="360"/>
      </w:pPr>
      <w:rPr>
        <w:rFonts w:hint="default"/>
        <w:u w:val="none"/>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C90113"/>
    <w:multiLevelType w:val="hybridMultilevel"/>
    <w:tmpl w:val="E10E8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673D4"/>
    <w:multiLevelType w:val="hybridMultilevel"/>
    <w:tmpl w:val="0238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D37288"/>
    <w:multiLevelType w:val="hybridMultilevel"/>
    <w:tmpl w:val="48B4B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F379DA"/>
    <w:multiLevelType w:val="hybridMultilevel"/>
    <w:tmpl w:val="D9DEA7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631860288">
    <w:abstractNumId w:val="7"/>
  </w:num>
  <w:num w:numId="2" w16cid:durableId="360395437">
    <w:abstractNumId w:val="9"/>
  </w:num>
  <w:num w:numId="3" w16cid:durableId="1541287793">
    <w:abstractNumId w:val="1"/>
  </w:num>
  <w:num w:numId="4" w16cid:durableId="264113955">
    <w:abstractNumId w:val="2"/>
  </w:num>
  <w:num w:numId="5" w16cid:durableId="409279502">
    <w:abstractNumId w:val="5"/>
  </w:num>
  <w:num w:numId="6" w16cid:durableId="1977056724">
    <w:abstractNumId w:val="3"/>
  </w:num>
  <w:num w:numId="7" w16cid:durableId="1090346479">
    <w:abstractNumId w:val="4"/>
  </w:num>
  <w:num w:numId="8" w16cid:durableId="95173852">
    <w:abstractNumId w:val="0"/>
  </w:num>
  <w:num w:numId="9" w16cid:durableId="1290625784">
    <w:abstractNumId w:val="8"/>
  </w:num>
  <w:num w:numId="10" w16cid:durableId="1242905440">
    <w:abstractNumId w:val="11"/>
  </w:num>
  <w:num w:numId="11" w16cid:durableId="237713094">
    <w:abstractNumId w:val="10"/>
  </w:num>
  <w:num w:numId="12" w16cid:durableId="83488338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E"/>
    <w:rsid w:val="00020778"/>
    <w:rsid w:val="000251DD"/>
    <w:rsid w:val="000535A7"/>
    <w:rsid w:val="00053903"/>
    <w:rsid w:val="000678D2"/>
    <w:rsid w:val="00090005"/>
    <w:rsid w:val="00090220"/>
    <w:rsid w:val="000B74B9"/>
    <w:rsid w:val="000E46A4"/>
    <w:rsid w:val="00110B20"/>
    <w:rsid w:val="00115E7D"/>
    <w:rsid w:val="00116CF6"/>
    <w:rsid w:val="00120BD8"/>
    <w:rsid w:val="00131A6C"/>
    <w:rsid w:val="00145D63"/>
    <w:rsid w:val="001735EC"/>
    <w:rsid w:val="0017384A"/>
    <w:rsid w:val="00183983"/>
    <w:rsid w:val="001842CF"/>
    <w:rsid w:val="001869F4"/>
    <w:rsid w:val="001875A5"/>
    <w:rsid w:val="001922BC"/>
    <w:rsid w:val="001B00B5"/>
    <w:rsid w:val="001B3CEA"/>
    <w:rsid w:val="001C36D4"/>
    <w:rsid w:val="001D2816"/>
    <w:rsid w:val="001E4306"/>
    <w:rsid w:val="001F51CA"/>
    <w:rsid w:val="001F5F4F"/>
    <w:rsid w:val="00216633"/>
    <w:rsid w:val="00230093"/>
    <w:rsid w:val="002510E6"/>
    <w:rsid w:val="002C17F5"/>
    <w:rsid w:val="002D5634"/>
    <w:rsid w:val="002D6528"/>
    <w:rsid w:val="002E5A92"/>
    <w:rsid w:val="002F0E70"/>
    <w:rsid w:val="00314BAB"/>
    <w:rsid w:val="00317819"/>
    <w:rsid w:val="003178A4"/>
    <w:rsid w:val="00333F48"/>
    <w:rsid w:val="00347B6D"/>
    <w:rsid w:val="00354653"/>
    <w:rsid w:val="003641CF"/>
    <w:rsid w:val="00377188"/>
    <w:rsid w:val="00377FDF"/>
    <w:rsid w:val="003862DA"/>
    <w:rsid w:val="003B78FE"/>
    <w:rsid w:val="003C0E60"/>
    <w:rsid w:val="003C3E40"/>
    <w:rsid w:val="003C4E74"/>
    <w:rsid w:val="003D0089"/>
    <w:rsid w:val="003E2BB4"/>
    <w:rsid w:val="00402B8E"/>
    <w:rsid w:val="004073F4"/>
    <w:rsid w:val="00412CB8"/>
    <w:rsid w:val="00414865"/>
    <w:rsid w:val="00417E26"/>
    <w:rsid w:val="0042368D"/>
    <w:rsid w:val="00446315"/>
    <w:rsid w:val="00457CF3"/>
    <w:rsid w:val="00460D64"/>
    <w:rsid w:val="0046469B"/>
    <w:rsid w:val="00473FEA"/>
    <w:rsid w:val="00491500"/>
    <w:rsid w:val="00492D65"/>
    <w:rsid w:val="004B45F0"/>
    <w:rsid w:val="004C5B8F"/>
    <w:rsid w:val="004D2086"/>
    <w:rsid w:val="004F5E82"/>
    <w:rsid w:val="00500311"/>
    <w:rsid w:val="00500C46"/>
    <w:rsid w:val="005246CE"/>
    <w:rsid w:val="005300D9"/>
    <w:rsid w:val="0056719E"/>
    <w:rsid w:val="005758A9"/>
    <w:rsid w:val="00590527"/>
    <w:rsid w:val="005C2591"/>
    <w:rsid w:val="005C7BBF"/>
    <w:rsid w:val="005F11AE"/>
    <w:rsid w:val="005F2210"/>
    <w:rsid w:val="005F6F46"/>
    <w:rsid w:val="0060383F"/>
    <w:rsid w:val="006432C6"/>
    <w:rsid w:val="00643BF6"/>
    <w:rsid w:val="00666700"/>
    <w:rsid w:val="00676468"/>
    <w:rsid w:val="0069513E"/>
    <w:rsid w:val="006D3215"/>
    <w:rsid w:val="00705371"/>
    <w:rsid w:val="0070566A"/>
    <w:rsid w:val="007122A3"/>
    <w:rsid w:val="0071253F"/>
    <w:rsid w:val="00715097"/>
    <w:rsid w:val="007210B5"/>
    <w:rsid w:val="00730955"/>
    <w:rsid w:val="00732F71"/>
    <w:rsid w:val="00796CE5"/>
    <w:rsid w:val="007A1D91"/>
    <w:rsid w:val="007B7245"/>
    <w:rsid w:val="007E26C0"/>
    <w:rsid w:val="007F6546"/>
    <w:rsid w:val="00804DFD"/>
    <w:rsid w:val="00807C56"/>
    <w:rsid w:val="00816367"/>
    <w:rsid w:val="00831280"/>
    <w:rsid w:val="00865101"/>
    <w:rsid w:val="00893FE2"/>
    <w:rsid w:val="008E3224"/>
    <w:rsid w:val="008E4086"/>
    <w:rsid w:val="009063AC"/>
    <w:rsid w:val="00907235"/>
    <w:rsid w:val="00911BFA"/>
    <w:rsid w:val="0092493A"/>
    <w:rsid w:val="00925CE4"/>
    <w:rsid w:val="00935E12"/>
    <w:rsid w:val="00962070"/>
    <w:rsid w:val="009A0035"/>
    <w:rsid w:val="009B5EFC"/>
    <w:rsid w:val="009B7068"/>
    <w:rsid w:val="00A420D0"/>
    <w:rsid w:val="00A513ED"/>
    <w:rsid w:val="00A66268"/>
    <w:rsid w:val="00A776C4"/>
    <w:rsid w:val="00A86692"/>
    <w:rsid w:val="00AD1D2A"/>
    <w:rsid w:val="00AF2D5B"/>
    <w:rsid w:val="00AF7FFB"/>
    <w:rsid w:val="00B100FE"/>
    <w:rsid w:val="00B25B92"/>
    <w:rsid w:val="00B26CE6"/>
    <w:rsid w:val="00B517AB"/>
    <w:rsid w:val="00B56D09"/>
    <w:rsid w:val="00B57E28"/>
    <w:rsid w:val="00B7726F"/>
    <w:rsid w:val="00B774FB"/>
    <w:rsid w:val="00B778A3"/>
    <w:rsid w:val="00BA37F3"/>
    <w:rsid w:val="00BA6DFE"/>
    <w:rsid w:val="00BB5C50"/>
    <w:rsid w:val="00BB5E12"/>
    <w:rsid w:val="00BB7D0D"/>
    <w:rsid w:val="00BF6670"/>
    <w:rsid w:val="00BF7D3C"/>
    <w:rsid w:val="00C00650"/>
    <w:rsid w:val="00C05D9F"/>
    <w:rsid w:val="00C21047"/>
    <w:rsid w:val="00C36356"/>
    <w:rsid w:val="00C43467"/>
    <w:rsid w:val="00C46FB0"/>
    <w:rsid w:val="00C715C1"/>
    <w:rsid w:val="00C727AA"/>
    <w:rsid w:val="00C72D9A"/>
    <w:rsid w:val="00C77412"/>
    <w:rsid w:val="00C820F1"/>
    <w:rsid w:val="00C84D30"/>
    <w:rsid w:val="00C877A4"/>
    <w:rsid w:val="00C879DC"/>
    <w:rsid w:val="00C96ADE"/>
    <w:rsid w:val="00CA56ED"/>
    <w:rsid w:val="00CB30E9"/>
    <w:rsid w:val="00CB3DB8"/>
    <w:rsid w:val="00CC2C74"/>
    <w:rsid w:val="00CC5041"/>
    <w:rsid w:val="00CC6036"/>
    <w:rsid w:val="00CC7544"/>
    <w:rsid w:val="00CD6BB7"/>
    <w:rsid w:val="00CE18B3"/>
    <w:rsid w:val="00CE581C"/>
    <w:rsid w:val="00D14093"/>
    <w:rsid w:val="00D161E4"/>
    <w:rsid w:val="00D23105"/>
    <w:rsid w:val="00D46C11"/>
    <w:rsid w:val="00D6595D"/>
    <w:rsid w:val="00D76B8B"/>
    <w:rsid w:val="00D81683"/>
    <w:rsid w:val="00D86EE1"/>
    <w:rsid w:val="00DA128A"/>
    <w:rsid w:val="00DA3E64"/>
    <w:rsid w:val="00DA739F"/>
    <w:rsid w:val="00DB188F"/>
    <w:rsid w:val="00DD5C45"/>
    <w:rsid w:val="00E05D7B"/>
    <w:rsid w:val="00E12B90"/>
    <w:rsid w:val="00E162A8"/>
    <w:rsid w:val="00E35884"/>
    <w:rsid w:val="00E64207"/>
    <w:rsid w:val="00E84CB4"/>
    <w:rsid w:val="00EA3AE5"/>
    <w:rsid w:val="00EA636B"/>
    <w:rsid w:val="00EC344F"/>
    <w:rsid w:val="00EE14F5"/>
    <w:rsid w:val="00F0162E"/>
    <w:rsid w:val="00F0403F"/>
    <w:rsid w:val="00F14D53"/>
    <w:rsid w:val="00F45C30"/>
    <w:rsid w:val="00F63145"/>
    <w:rsid w:val="00F65C5B"/>
    <w:rsid w:val="00F77CA6"/>
    <w:rsid w:val="00F93444"/>
    <w:rsid w:val="00FA7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5B17"/>
  <w15:chartTrackingRefBased/>
  <w15:docId w15:val="{9F459ECE-9AAF-45E8-B875-AE5D9657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8FE"/>
    <w:pPr>
      <w:widowControl w:val="0"/>
      <w:spacing w:after="0" w:line="240" w:lineRule="auto"/>
    </w:pPr>
    <w:rPr>
      <w:lang w:val="en-US"/>
    </w:rPr>
  </w:style>
  <w:style w:type="paragraph" w:styleId="Heading1">
    <w:name w:val="heading 1"/>
    <w:basedOn w:val="Normal"/>
    <w:next w:val="Normal"/>
    <w:link w:val="Heading1Char"/>
    <w:uiPriority w:val="9"/>
    <w:qFormat/>
    <w:rsid w:val="00CB3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9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8FE"/>
    <w:pPr>
      <w:tabs>
        <w:tab w:val="center" w:pos="4513"/>
        <w:tab w:val="right" w:pos="9026"/>
      </w:tabs>
    </w:pPr>
  </w:style>
  <w:style w:type="character" w:customStyle="1" w:styleId="HeaderChar">
    <w:name w:val="Header Char"/>
    <w:basedOn w:val="DefaultParagraphFont"/>
    <w:link w:val="Header"/>
    <w:uiPriority w:val="99"/>
    <w:rsid w:val="003B78FE"/>
    <w:rPr>
      <w:lang w:val="en-US"/>
    </w:rPr>
  </w:style>
  <w:style w:type="paragraph" w:styleId="Footer">
    <w:name w:val="footer"/>
    <w:basedOn w:val="Normal"/>
    <w:link w:val="FooterChar"/>
    <w:uiPriority w:val="99"/>
    <w:unhideWhenUsed/>
    <w:rsid w:val="003B78FE"/>
    <w:pPr>
      <w:tabs>
        <w:tab w:val="center" w:pos="4513"/>
        <w:tab w:val="right" w:pos="9026"/>
      </w:tabs>
    </w:pPr>
  </w:style>
  <w:style w:type="character" w:customStyle="1" w:styleId="FooterChar">
    <w:name w:val="Footer Char"/>
    <w:basedOn w:val="DefaultParagraphFont"/>
    <w:link w:val="Footer"/>
    <w:uiPriority w:val="99"/>
    <w:rsid w:val="003B78FE"/>
    <w:rPr>
      <w:lang w:val="en-US"/>
    </w:rPr>
  </w:style>
  <w:style w:type="table" w:styleId="TableGrid">
    <w:name w:val="Table Grid"/>
    <w:basedOn w:val="TableNormal"/>
    <w:uiPriority w:val="39"/>
    <w:rsid w:val="003B78F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78FE"/>
  </w:style>
  <w:style w:type="paragraph" w:styleId="ListParagraph">
    <w:name w:val="List Paragraph"/>
    <w:basedOn w:val="Normal"/>
    <w:uiPriority w:val="34"/>
    <w:qFormat/>
    <w:rsid w:val="003B78FE"/>
    <w:pPr>
      <w:ind w:left="720"/>
      <w:contextualSpacing/>
    </w:pPr>
  </w:style>
  <w:style w:type="character" w:styleId="Hyperlink">
    <w:name w:val="Hyperlink"/>
    <w:basedOn w:val="DefaultParagraphFont"/>
    <w:uiPriority w:val="99"/>
    <w:unhideWhenUsed/>
    <w:rsid w:val="00E35884"/>
    <w:rPr>
      <w:color w:val="0563C1" w:themeColor="hyperlink"/>
      <w:u w:val="single"/>
    </w:rPr>
  </w:style>
  <w:style w:type="character" w:customStyle="1" w:styleId="Heading1Char">
    <w:name w:val="Heading 1 Char"/>
    <w:basedOn w:val="DefaultParagraphFont"/>
    <w:link w:val="Heading1"/>
    <w:uiPriority w:val="9"/>
    <w:rsid w:val="00CB30E9"/>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CB30E9"/>
    <w:pPr>
      <w:widowControl/>
      <w:spacing w:line="259" w:lineRule="auto"/>
      <w:outlineLvl w:val="9"/>
    </w:pPr>
  </w:style>
  <w:style w:type="paragraph" w:styleId="BalloonText">
    <w:name w:val="Balloon Text"/>
    <w:basedOn w:val="Normal"/>
    <w:link w:val="BalloonTextChar"/>
    <w:uiPriority w:val="99"/>
    <w:semiHidden/>
    <w:unhideWhenUsed/>
    <w:rsid w:val="00CB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E9"/>
    <w:rPr>
      <w:rFonts w:ascii="Segoe UI" w:hAnsi="Segoe UI" w:cs="Segoe UI"/>
      <w:sz w:val="18"/>
      <w:szCs w:val="18"/>
      <w:lang w:val="en-US"/>
    </w:rPr>
  </w:style>
  <w:style w:type="paragraph" w:styleId="TOC1">
    <w:name w:val="toc 1"/>
    <w:basedOn w:val="Normal"/>
    <w:next w:val="Normal"/>
    <w:autoRedefine/>
    <w:uiPriority w:val="39"/>
    <w:unhideWhenUsed/>
    <w:rsid w:val="00CB30E9"/>
    <w:pPr>
      <w:spacing w:after="100"/>
    </w:pPr>
  </w:style>
  <w:style w:type="character" w:customStyle="1" w:styleId="Heading2Char">
    <w:name w:val="Heading 2 Char"/>
    <w:basedOn w:val="DefaultParagraphFont"/>
    <w:link w:val="Heading2"/>
    <w:uiPriority w:val="9"/>
    <w:rsid w:val="0092493A"/>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1875A5"/>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1875A5"/>
    <w:pPr>
      <w:widowControl/>
      <w:spacing w:after="100" w:line="259" w:lineRule="auto"/>
      <w:ind w:left="440"/>
    </w:pPr>
    <w:rPr>
      <w:rFonts w:eastAsiaTheme="minorEastAsia" w:cs="Times New Roman"/>
    </w:rPr>
  </w:style>
  <w:style w:type="paragraph" w:styleId="EndnoteText">
    <w:name w:val="endnote text"/>
    <w:basedOn w:val="Normal"/>
    <w:link w:val="EndnoteTextChar"/>
    <w:uiPriority w:val="99"/>
    <w:semiHidden/>
    <w:unhideWhenUsed/>
    <w:rsid w:val="00EE14F5"/>
    <w:rPr>
      <w:sz w:val="20"/>
      <w:szCs w:val="20"/>
    </w:rPr>
  </w:style>
  <w:style w:type="character" w:customStyle="1" w:styleId="EndnoteTextChar">
    <w:name w:val="Endnote Text Char"/>
    <w:basedOn w:val="DefaultParagraphFont"/>
    <w:link w:val="EndnoteText"/>
    <w:uiPriority w:val="99"/>
    <w:semiHidden/>
    <w:rsid w:val="00EE14F5"/>
    <w:rPr>
      <w:sz w:val="20"/>
      <w:szCs w:val="20"/>
      <w:lang w:val="en-US"/>
    </w:rPr>
  </w:style>
  <w:style w:type="character" w:styleId="EndnoteReference">
    <w:name w:val="endnote reference"/>
    <w:basedOn w:val="DefaultParagraphFont"/>
    <w:uiPriority w:val="99"/>
    <w:semiHidden/>
    <w:unhideWhenUsed/>
    <w:rsid w:val="00EE14F5"/>
    <w:rPr>
      <w:vertAlign w:val="superscript"/>
    </w:rPr>
  </w:style>
  <w:style w:type="table" w:customStyle="1" w:styleId="TableGrid1">
    <w:name w:val="Table Grid1"/>
    <w:basedOn w:val="TableNormal"/>
    <w:next w:val="TableGrid"/>
    <w:uiPriority w:val="39"/>
    <w:rsid w:val="00A776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776C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B8C6-1CDA-4952-AD31-3B24C054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Dench</dc:creator>
  <cp:keywords/>
  <dc:description/>
  <cp:lastModifiedBy>Mark Hopsick</cp:lastModifiedBy>
  <cp:revision>3</cp:revision>
  <cp:lastPrinted>2015-06-23T04:25:00Z</cp:lastPrinted>
  <dcterms:created xsi:type="dcterms:W3CDTF">2022-10-14T04:09:00Z</dcterms:created>
  <dcterms:modified xsi:type="dcterms:W3CDTF">2022-11-11T05:28:00Z</dcterms:modified>
</cp:coreProperties>
</file>